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Spacing w:w="0" w:type="dxa"/>
        <w:tblCellMar>
          <w:left w:w="0" w:type="dxa"/>
          <w:right w:w="0" w:type="dxa"/>
        </w:tblCellMar>
        <w:tblLook w:val="04A0" w:firstRow="1" w:lastRow="0" w:firstColumn="1" w:lastColumn="0" w:noHBand="0" w:noVBand="1"/>
      </w:tblPr>
      <w:tblGrid>
        <w:gridCol w:w="9360"/>
      </w:tblGrid>
      <w:tr w:rsidR="009A59DE" w:rsidRPr="009A59DE" w:rsidTr="009A59DE">
        <w:trPr>
          <w:tblCellSpacing w:w="0" w:type="dxa"/>
        </w:trPr>
        <w:tc>
          <w:tcPr>
            <w:tcW w:w="9009"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A59DE" w:rsidRPr="009A59DE">
              <w:trPr>
                <w:tblCellSpacing w:w="0" w:type="dxa"/>
                <w:jc w:val="center"/>
              </w:trPr>
              <w:tc>
                <w:tcPr>
                  <w:tcW w:w="0" w:type="auto"/>
                  <w:tcMar>
                    <w:top w:w="150" w:type="dxa"/>
                    <w:left w:w="0" w:type="dxa"/>
                    <w:bottom w:w="150" w:type="dxa"/>
                    <w:right w:w="0" w:type="dxa"/>
                  </w:tcMar>
                  <w:hideMark/>
                </w:tcPr>
                <w:p w:rsidR="009A59DE" w:rsidRPr="009A59DE" w:rsidRDefault="009A59DE" w:rsidP="009A59DE">
                  <w:pPr>
                    <w:spacing w:after="0" w:line="240" w:lineRule="auto"/>
                    <w:jc w:val="center"/>
                    <w:rPr>
                      <w:rFonts w:ascii="Times New Roman" w:eastAsia="Times New Roman" w:hAnsi="Times New Roman" w:cs="Times New Roman"/>
                      <w:sz w:val="24"/>
                      <w:szCs w:val="24"/>
                    </w:rPr>
                  </w:pPr>
                  <w:r w:rsidRPr="009A59DE">
                    <w:rPr>
                      <w:rFonts w:ascii="Times New Roman" w:eastAsia="Times New Roman" w:hAnsi="Times New Roman" w:cs="Times New Roman"/>
                      <w:noProof/>
                      <w:sz w:val="24"/>
                      <w:szCs w:val="24"/>
                    </w:rPr>
                    <w:drawing>
                      <wp:inline distT="0" distB="0" distL="0" distR="0">
                        <wp:extent cx="2616835" cy="869950"/>
                        <wp:effectExtent l="0" t="0" r="0" b="6350"/>
                        <wp:docPr id="62" name="Picture 62" descr="https://files.constantcontact.com/922ee69e401/e1d4c81e-f4b8-4c13-8911-ce9727db69b3.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s.constantcontact.com/922ee69e401/e1d4c81e-f4b8-4c13-8911-ce9727db69b3.jpg?rdr=tru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16835" cy="869950"/>
                                </a:xfrm>
                                <a:prstGeom prst="rect">
                                  <a:avLst/>
                                </a:prstGeom>
                                <a:noFill/>
                                <a:ln>
                                  <a:noFill/>
                                </a:ln>
                              </pic:spPr>
                            </pic:pic>
                          </a:graphicData>
                        </a:graphic>
                      </wp:inline>
                    </w:drawing>
                  </w:r>
                </w:p>
              </w:tc>
            </w:tr>
          </w:tbl>
          <w:p w:rsidR="009A59DE" w:rsidRPr="009A59DE" w:rsidRDefault="009A59DE" w:rsidP="009A59DE">
            <w:pPr>
              <w:spacing w:after="0" w:line="240" w:lineRule="auto"/>
              <w:jc w:val="center"/>
              <w:rPr>
                <w:rFonts w:ascii="Times New Roman" w:eastAsia="Times New Roman" w:hAnsi="Times New Roman" w:cs="Times New Roman"/>
                <w:color w:val="000000"/>
                <w:sz w:val="27"/>
                <w:szCs w:val="27"/>
              </w:rPr>
            </w:pPr>
          </w:p>
        </w:tc>
      </w:tr>
    </w:tbl>
    <w:p w:rsidR="009A59DE" w:rsidRPr="009A59DE" w:rsidRDefault="009A59DE" w:rsidP="009A59D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A59DE" w:rsidRPr="009A59DE" w:rsidTr="009A59DE">
        <w:trPr>
          <w:tblCellSpacing w:w="0" w:type="dxa"/>
        </w:trPr>
        <w:tc>
          <w:tcPr>
            <w:tcW w:w="9009"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A59DE" w:rsidRPr="009A59DE">
              <w:trPr>
                <w:tblCellSpacing w:w="0" w:type="dxa"/>
                <w:jc w:val="center"/>
              </w:trPr>
              <w:tc>
                <w:tcPr>
                  <w:tcW w:w="5000" w:type="pct"/>
                  <w:tcMar>
                    <w:top w:w="135" w:type="dxa"/>
                    <w:left w:w="0" w:type="dxa"/>
                    <w:bottom w:w="135" w:type="dxa"/>
                    <w:right w:w="0" w:type="dxa"/>
                  </w:tcMar>
                  <w:hideMark/>
                </w:tcPr>
                <w:tbl>
                  <w:tblPr>
                    <w:tblW w:w="8378" w:type="dxa"/>
                    <w:jc w:val="center"/>
                    <w:tblCellSpacing w:w="0" w:type="dxa"/>
                    <w:tblCellMar>
                      <w:left w:w="0" w:type="dxa"/>
                      <w:right w:w="0" w:type="dxa"/>
                    </w:tblCellMar>
                    <w:tblLook w:val="04A0" w:firstRow="1" w:lastRow="0" w:firstColumn="1" w:lastColumn="0" w:noHBand="0" w:noVBand="1"/>
                  </w:tblPr>
                  <w:tblGrid>
                    <w:gridCol w:w="8378"/>
                  </w:tblGrid>
                  <w:tr w:rsidR="009A59DE" w:rsidRPr="009A59DE">
                    <w:trPr>
                      <w:trHeight w:val="15"/>
                      <w:tblCellSpacing w:w="0" w:type="dxa"/>
                      <w:jc w:val="center"/>
                    </w:trPr>
                    <w:tc>
                      <w:tcPr>
                        <w:tcW w:w="0" w:type="auto"/>
                        <w:tcBorders>
                          <w:bottom w:val="nil"/>
                        </w:tcBorders>
                        <w:shd w:val="clear" w:color="auto" w:fill="869198"/>
                        <w:vAlign w:val="center"/>
                        <w:hideMark/>
                      </w:tcPr>
                      <w:p w:rsidR="009A59DE" w:rsidRPr="009A59DE" w:rsidRDefault="009A59DE" w:rsidP="009A59DE">
                        <w:pPr>
                          <w:spacing w:after="0" w:line="15" w:lineRule="atLeast"/>
                          <w:jc w:val="center"/>
                          <w:rPr>
                            <w:rFonts w:ascii="Times New Roman" w:eastAsia="Times New Roman" w:hAnsi="Times New Roman" w:cs="Times New Roman"/>
                            <w:sz w:val="24"/>
                            <w:szCs w:val="24"/>
                          </w:rPr>
                        </w:pPr>
                        <w:r w:rsidRPr="009A59DE">
                          <w:rPr>
                            <w:rFonts w:ascii="Times New Roman" w:eastAsia="Times New Roman" w:hAnsi="Times New Roman" w:cs="Times New Roman"/>
                            <w:noProof/>
                            <w:sz w:val="24"/>
                            <w:szCs w:val="24"/>
                          </w:rPr>
                          <w:drawing>
                            <wp:inline distT="0" distB="0" distL="0" distR="0">
                              <wp:extent cx="44450" cy="7620"/>
                              <wp:effectExtent l="0" t="0" r="0" b="0"/>
                              <wp:docPr id="61" name="Picture 61"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9A59DE" w:rsidRPr="009A59DE" w:rsidRDefault="009A59DE" w:rsidP="009A59DE">
                  <w:pPr>
                    <w:spacing w:after="0" w:line="240" w:lineRule="auto"/>
                    <w:jc w:val="center"/>
                    <w:rPr>
                      <w:rFonts w:ascii="Times New Roman" w:eastAsia="Times New Roman" w:hAnsi="Times New Roman" w:cs="Times New Roman"/>
                      <w:sz w:val="24"/>
                      <w:szCs w:val="24"/>
                    </w:rPr>
                  </w:pPr>
                </w:p>
              </w:tc>
            </w:tr>
          </w:tbl>
          <w:p w:rsidR="009A59DE" w:rsidRPr="009A59DE" w:rsidRDefault="009A59DE" w:rsidP="009A59DE">
            <w:pPr>
              <w:spacing w:after="0" w:line="240" w:lineRule="auto"/>
              <w:jc w:val="center"/>
              <w:rPr>
                <w:rFonts w:ascii="Times New Roman" w:eastAsia="Times New Roman" w:hAnsi="Times New Roman" w:cs="Times New Roman"/>
                <w:color w:val="000000"/>
                <w:sz w:val="27"/>
                <w:szCs w:val="27"/>
              </w:rPr>
            </w:pPr>
          </w:p>
        </w:tc>
      </w:tr>
    </w:tbl>
    <w:p w:rsidR="009A59DE" w:rsidRPr="009A59DE" w:rsidRDefault="009A59DE" w:rsidP="009A59D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A59DE" w:rsidRPr="009A59DE" w:rsidTr="009A59DE">
        <w:trPr>
          <w:tblCellSpacing w:w="0" w:type="dxa"/>
        </w:trPr>
        <w:tc>
          <w:tcPr>
            <w:tcW w:w="9009"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A59DE" w:rsidRPr="009A59DE">
              <w:trPr>
                <w:tblCellSpacing w:w="0" w:type="dxa"/>
                <w:jc w:val="center"/>
              </w:trPr>
              <w:tc>
                <w:tcPr>
                  <w:tcW w:w="0" w:type="auto"/>
                  <w:tcMar>
                    <w:top w:w="150" w:type="dxa"/>
                    <w:left w:w="300" w:type="dxa"/>
                    <w:bottom w:w="150" w:type="dxa"/>
                    <w:right w:w="300" w:type="dxa"/>
                  </w:tcMar>
                  <w:hideMark/>
                </w:tcPr>
                <w:tbl>
                  <w:tblPr>
                    <w:tblpPr w:leftFromText="32" w:rightFromText="32" w:vertAnchor="text"/>
                    <w:tblW w:w="0" w:type="auto"/>
                    <w:tblCellSpacing w:w="0" w:type="dxa"/>
                    <w:tblCellMar>
                      <w:left w:w="0" w:type="dxa"/>
                      <w:right w:w="0" w:type="dxa"/>
                    </w:tblCellMar>
                    <w:tblLook w:val="04A0" w:firstRow="1" w:lastRow="0" w:firstColumn="1" w:lastColumn="0" w:noHBand="0" w:noVBand="1"/>
                  </w:tblPr>
                  <w:tblGrid>
                    <w:gridCol w:w="3840"/>
                    <w:gridCol w:w="225"/>
                  </w:tblGrid>
                  <w:tr w:rsidR="009A59DE" w:rsidRPr="009A59DE">
                    <w:trPr>
                      <w:trHeight w:val="15"/>
                      <w:tblCellSpacing w:w="0" w:type="dxa"/>
                    </w:trPr>
                    <w:tc>
                      <w:tcPr>
                        <w:tcW w:w="0" w:type="auto"/>
                        <w:tcMar>
                          <w:top w:w="0" w:type="dxa"/>
                          <w:left w:w="0" w:type="dxa"/>
                          <w:bottom w:w="150" w:type="dxa"/>
                          <w:right w:w="0" w:type="dxa"/>
                        </w:tcMar>
                        <w:vAlign w:val="center"/>
                        <w:hideMark/>
                      </w:tcPr>
                      <w:p w:rsidR="009A59DE" w:rsidRPr="009A59DE" w:rsidRDefault="009A59DE" w:rsidP="009A59DE">
                        <w:pPr>
                          <w:spacing w:after="0" w:line="240" w:lineRule="auto"/>
                          <w:rPr>
                            <w:rFonts w:ascii="Times New Roman" w:eastAsia="Times New Roman" w:hAnsi="Times New Roman" w:cs="Times New Roman"/>
                            <w:sz w:val="24"/>
                            <w:szCs w:val="24"/>
                          </w:rPr>
                        </w:pPr>
                        <w:r w:rsidRPr="009A59DE">
                          <w:rPr>
                            <w:rFonts w:ascii="Times New Roman" w:eastAsia="Times New Roman" w:hAnsi="Times New Roman" w:cs="Times New Roman"/>
                            <w:noProof/>
                            <w:sz w:val="24"/>
                            <w:szCs w:val="24"/>
                          </w:rPr>
                          <w:drawing>
                            <wp:inline distT="0" distB="0" distL="0" distR="0">
                              <wp:extent cx="2438400" cy="1427480"/>
                              <wp:effectExtent l="0" t="0" r="0" b="1270"/>
                              <wp:docPr id="60" name="Picture 60" descr="https://files.constantcontact.com/922ee69e401/97b5b59e-0b46-426a-a7cd-745bc33a7ca5.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iles.constantcontact.com/922ee69e401/97b5b59e-0b46-426a-a7cd-745bc33a7ca5.png?rdr=tru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38400" cy="1427480"/>
                                      </a:xfrm>
                                      <a:prstGeom prst="rect">
                                        <a:avLst/>
                                      </a:prstGeom>
                                      <a:noFill/>
                                      <a:ln>
                                        <a:noFill/>
                                      </a:ln>
                                    </pic:spPr>
                                  </pic:pic>
                                </a:graphicData>
                              </a:graphic>
                            </wp:inline>
                          </w:drawing>
                        </w:r>
                      </w:p>
                    </w:tc>
                    <w:tc>
                      <w:tcPr>
                        <w:tcW w:w="225" w:type="dxa"/>
                        <w:hideMark/>
                      </w:tcPr>
                      <w:p w:rsidR="009A59DE" w:rsidRPr="009A59DE" w:rsidRDefault="009A59DE" w:rsidP="009A59DE">
                        <w:pPr>
                          <w:spacing w:after="0" w:line="15" w:lineRule="atLeast"/>
                          <w:jc w:val="center"/>
                          <w:rPr>
                            <w:rFonts w:ascii="Times New Roman" w:eastAsia="Times New Roman" w:hAnsi="Times New Roman" w:cs="Times New Roman"/>
                            <w:sz w:val="24"/>
                            <w:szCs w:val="24"/>
                          </w:rPr>
                        </w:pPr>
                        <w:r w:rsidRPr="009A59DE">
                          <w:rPr>
                            <w:rFonts w:ascii="Times New Roman" w:eastAsia="Times New Roman" w:hAnsi="Times New Roman" w:cs="Times New Roman"/>
                            <w:noProof/>
                            <w:sz w:val="24"/>
                            <w:szCs w:val="24"/>
                          </w:rPr>
                          <w:drawing>
                            <wp:inline distT="0" distB="0" distL="0" distR="0">
                              <wp:extent cx="140970" cy="7620"/>
                              <wp:effectExtent l="0" t="0" r="0" b="0"/>
                              <wp:docPr id="59" name="Picture 59"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9A59DE" w:rsidRPr="009A59DE" w:rsidRDefault="009A59DE" w:rsidP="009A59DE">
                  <w:pPr>
                    <w:spacing w:after="0" w:line="240" w:lineRule="auto"/>
                    <w:jc w:val="right"/>
                    <w:rPr>
                      <w:rFonts w:ascii="Times New Roman" w:eastAsia="Times New Roman" w:hAnsi="Times New Roman" w:cs="Times New Roman"/>
                      <w:color w:val="403F42"/>
                      <w:sz w:val="21"/>
                      <w:szCs w:val="21"/>
                    </w:rPr>
                  </w:pPr>
                </w:p>
                <w:p w:rsidR="009A59DE" w:rsidRPr="009A59DE" w:rsidRDefault="009A59DE" w:rsidP="009A59DE">
                  <w:pPr>
                    <w:spacing w:after="0" w:line="240" w:lineRule="auto"/>
                    <w:jc w:val="center"/>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0000FF"/>
                      <w:sz w:val="42"/>
                      <w:szCs w:val="42"/>
                    </w:rPr>
                    <w:t>RACCA February</w:t>
                  </w:r>
                </w:p>
                <w:p w:rsidR="009A59DE" w:rsidRPr="009A59DE" w:rsidRDefault="009A59DE" w:rsidP="009A59DE">
                  <w:pPr>
                    <w:spacing w:after="0" w:line="240" w:lineRule="auto"/>
                    <w:jc w:val="center"/>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0000FF"/>
                      <w:sz w:val="42"/>
                      <w:szCs w:val="42"/>
                    </w:rPr>
                    <w:t>2024</w:t>
                  </w:r>
                </w:p>
                <w:p w:rsidR="009A59DE" w:rsidRPr="009A59DE" w:rsidRDefault="009A59DE" w:rsidP="009A59DE">
                  <w:pPr>
                    <w:spacing w:after="0" w:line="240" w:lineRule="auto"/>
                    <w:jc w:val="center"/>
                    <w:rPr>
                      <w:rFonts w:ascii="Times New Roman" w:eastAsia="Times New Roman" w:hAnsi="Times New Roman" w:cs="Times New Roman"/>
                      <w:color w:val="403F42"/>
                      <w:sz w:val="21"/>
                      <w:szCs w:val="21"/>
                    </w:rPr>
                  </w:pPr>
                </w:p>
                <w:p w:rsidR="009A59DE" w:rsidRPr="009A59DE" w:rsidRDefault="009A59DE" w:rsidP="009A59DE">
                  <w:pPr>
                    <w:spacing w:after="0" w:line="240" w:lineRule="auto"/>
                    <w:jc w:val="center"/>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0000FF"/>
                      <w:sz w:val="42"/>
                      <w:szCs w:val="42"/>
                    </w:rPr>
                    <w:t>Newsletter</w:t>
                  </w:r>
                </w:p>
                <w:p w:rsidR="009A59DE" w:rsidRPr="009A59DE" w:rsidRDefault="009A59DE" w:rsidP="009A59DE">
                  <w:pPr>
                    <w:spacing w:after="0" w:line="240" w:lineRule="auto"/>
                    <w:jc w:val="center"/>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jc w:val="center"/>
                    <w:rPr>
                      <w:rFonts w:ascii="Times New Roman" w:eastAsia="Times New Roman" w:hAnsi="Times New Roman" w:cs="Times New Roman"/>
                      <w:color w:val="403F42"/>
                      <w:sz w:val="21"/>
                      <w:szCs w:val="21"/>
                    </w:rPr>
                  </w:pPr>
                </w:p>
                <w:p w:rsidR="009A59DE" w:rsidRPr="009A59DE" w:rsidRDefault="009A59DE" w:rsidP="009A59DE">
                  <w:pPr>
                    <w:spacing w:after="0" w:line="240" w:lineRule="auto"/>
                    <w:jc w:val="center"/>
                    <w:rPr>
                      <w:rFonts w:ascii="Times New Roman" w:eastAsia="Times New Roman" w:hAnsi="Times New Roman" w:cs="Times New Roman"/>
                      <w:color w:val="403F42"/>
                      <w:sz w:val="21"/>
                      <w:szCs w:val="21"/>
                    </w:rPr>
                  </w:pPr>
                  <w:r w:rsidRPr="009A59DE">
                    <w:rPr>
                      <w:rFonts w:ascii="Tahoma" w:eastAsia="Times New Roman" w:hAnsi="Tahoma" w:cs="Tahoma"/>
                      <w:b/>
                      <w:bCs/>
                      <w:color w:val="EB4C39"/>
                      <w:sz w:val="30"/>
                      <w:szCs w:val="30"/>
                    </w:rPr>
                    <w:t>﻿</w:t>
                  </w:r>
                  <w:r w:rsidRPr="009A59DE">
                    <w:rPr>
                      <w:rFonts w:ascii="Times New Roman" w:eastAsia="Times New Roman" w:hAnsi="Times New Roman" w:cs="Times New Roman"/>
                      <w:b/>
                      <w:bCs/>
                      <w:color w:val="EB4C39"/>
                      <w:sz w:val="30"/>
                      <w:szCs w:val="30"/>
                    </w:rPr>
                    <w:t>Registration is Open</w:t>
                  </w:r>
                </w:p>
                <w:p w:rsidR="009A59DE" w:rsidRPr="009A59DE" w:rsidRDefault="009A59DE" w:rsidP="009A59DE">
                  <w:pPr>
                    <w:spacing w:after="0" w:line="240" w:lineRule="auto"/>
                    <w:jc w:val="center"/>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EB4C39"/>
                      <w:sz w:val="29"/>
                      <w:szCs w:val="29"/>
                    </w:rPr>
                    <w:t>April 29-30, 2024</w:t>
                  </w:r>
                </w:p>
                <w:p w:rsidR="009A59DE" w:rsidRPr="009A59DE" w:rsidRDefault="009A59DE" w:rsidP="009A59DE">
                  <w:pPr>
                    <w:spacing w:after="0" w:line="240" w:lineRule="auto"/>
                    <w:jc w:val="center"/>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EB4C39"/>
                      <w:sz w:val="29"/>
                      <w:szCs w:val="29"/>
                    </w:rPr>
                    <w:t>RACCA Member Day</w:t>
                  </w:r>
                </w:p>
                <w:p w:rsidR="009A59DE" w:rsidRPr="009A59DE" w:rsidRDefault="009A59DE" w:rsidP="009A59DE">
                  <w:pPr>
                    <w:spacing w:after="0" w:line="240" w:lineRule="auto"/>
                    <w:jc w:val="center"/>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EB4C39"/>
                      <w:sz w:val="29"/>
                      <w:szCs w:val="29"/>
                    </w:rPr>
                    <w:t>See Details &amp; Links Below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Georgia" w:eastAsia="Times New Roman" w:hAnsi="Georgia" w:cs="Times New Roman"/>
                      <w:color w:val="0000FF"/>
                      <w:sz w:val="24"/>
                      <w:szCs w:val="24"/>
                    </w:rPr>
                    <w:t>Sponsor the RACCA Newsletter -- just $250 per issue</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Georgia" w:eastAsia="Times New Roman" w:hAnsi="Georgia" w:cs="Times New Roman"/>
                      <w:color w:val="0000FF"/>
                      <w:sz w:val="24"/>
                      <w:szCs w:val="24"/>
                    </w:rPr>
                    <w:t>Contact: </w:t>
                  </w:r>
                  <w:r w:rsidRPr="009A59DE">
                    <w:rPr>
                      <w:rFonts w:ascii="Georgia" w:eastAsia="Times New Roman" w:hAnsi="Georgia" w:cs="Times New Roman"/>
                      <w:color w:val="1A191A"/>
                      <w:sz w:val="24"/>
                      <w:szCs w:val="24"/>
                    </w:rPr>
                    <w:t>kcreedy@kathrynbcreedy.com</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Georgia" w:eastAsia="Times New Roman" w:hAnsi="Georgia" w:cs="Times New Roman"/>
                      <w:b/>
                      <w:bCs/>
                      <w:color w:val="1A191A"/>
                      <w:sz w:val="21"/>
                      <w:szCs w:val="21"/>
                    </w:rPr>
                    <w:t>Trouble viewing images? This </w:t>
                  </w:r>
                  <w:hyperlink r:id="rId8" w:tgtFrame="_blank" w:history="1">
                    <w:r w:rsidRPr="009A59DE">
                      <w:rPr>
                        <w:rFonts w:ascii="Georgia" w:eastAsia="Times New Roman" w:hAnsi="Georgia" w:cs="Times New Roman"/>
                        <w:b/>
                        <w:bCs/>
                        <w:color w:val="0000FF"/>
                        <w:sz w:val="21"/>
                        <w:szCs w:val="21"/>
                        <w:u w:val="single"/>
                      </w:rPr>
                      <w:t>article</w:t>
                    </w:r>
                  </w:hyperlink>
                  <w:r w:rsidRPr="009A59DE">
                    <w:rPr>
                      <w:rFonts w:ascii="Times New Roman" w:eastAsia="Times New Roman" w:hAnsi="Times New Roman" w:cs="Times New Roman"/>
                      <w:b/>
                      <w:bCs/>
                      <w:color w:val="1A191A"/>
                      <w:sz w:val="21"/>
                      <w:szCs w:val="21"/>
                    </w:rPr>
                    <w:t> </w:t>
                  </w:r>
                  <w:r w:rsidRPr="009A59DE">
                    <w:rPr>
                      <w:rFonts w:ascii="Georgia" w:eastAsia="Times New Roman" w:hAnsi="Georgia" w:cs="Times New Roman"/>
                      <w:b/>
                      <w:bCs/>
                      <w:color w:val="1A191A"/>
                      <w:sz w:val="21"/>
                      <w:szCs w:val="21"/>
                    </w:rPr>
                    <w:t>may help or this on </w:t>
                  </w:r>
                  <w:hyperlink r:id="rId9" w:tgtFrame="_blank" w:history="1">
                    <w:r w:rsidRPr="009A59DE">
                      <w:rPr>
                        <w:rFonts w:ascii="Georgia" w:eastAsia="Times New Roman" w:hAnsi="Georgia" w:cs="Times New Roman"/>
                        <w:b/>
                        <w:bCs/>
                        <w:color w:val="0000FF"/>
                        <w:sz w:val="21"/>
                        <w:szCs w:val="21"/>
                        <w:u w:val="single"/>
                      </w:rPr>
                      <w:t>Outlook</w:t>
                    </w:r>
                  </w:hyperlink>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jc w:val="center"/>
                    <w:rPr>
                      <w:rFonts w:ascii="Times New Roman" w:eastAsia="Times New Roman" w:hAnsi="Times New Roman" w:cs="Times New Roman"/>
                      <w:color w:val="403F42"/>
                      <w:sz w:val="21"/>
                      <w:szCs w:val="21"/>
                    </w:rPr>
                  </w:pPr>
                  <w:r w:rsidRPr="009A59DE">
                    <w:rPr>
                      <w:rFonts w:ascii="Georgia" w:eastAsia="Times New Roman" w:hAnsi="Georgia" w:cs="Times New Roman"/>
                      <w:b/>
                      <w:bCs/>
                      <w:color w:val="EB4C39"/>
                      <w:sz w:val="21"/>
                      <w:szCs w:val="21"/>
                    </w:rPr>
                    <w:t>The February RACCA Newsletter is brought to you by</w:t>
                  </w:r>
                </w:p>
                <w:p w:rsidR="009A59DE" w:rsidRPr="009A59DE" w:rsidRDefault="009A59DE" w:rsidP="009A59DE">
                  <w:pPr>
                    <w:spacing w:after="0" w:line="240" w:lineRule="auto"/>
                    <w:jc w:val="center"/>
                    <w:rPr>
                      <w:rFonts w:ascii="Times New Roman" w:eastAsia="Times New Roman" w:hAnsi="Times New Roman" w:cs="Times New Roman"/>
                      <w:color w:val="403F42"/>
                      <w:sz w:val="21"/>
                      <w:szCs w:val="21"/>
                    </w:rPr>
                  </w:pPr>
                  <w:hyperlink r:id="rId10" w:tgtFrame="_blank" w:history="1">
                    <w:r w:rsidRPr="009A59DE">
                      <w:rPr>
                        <w:rFonts w:ascii="Georgia" w:eastAsia="Times New Roman" w:hAnsi="Georgia" w:cs="Times New Roman"/>
                        <w:b/>
                        <w:bCs/>
                        <w:color w:val="EB4C39"/>
                        <w:sz w:val="21"/>
                        <w:szCs w:val="21"/>
                        <w:u w:val="single"/>
                      </w:rPr>
                      <w:t>Sabrewing</w:t>
                    </w:r>
                  </w:hyperlink>
                </w:p>
              </w:tc>
            </w:tr>
          </w:tbl>
          <w:p w:rsidR="009A59DE" w:rsidRPr="009A59DE" w:rsidRDefault="009A59DE" w:rsidP="009A59DE">
            <w:pPr>
              <w:spacing w:after="0" w:line="240" w:lineRule="auto"/>
              <w:jc w:val="center"/>
              <w:rPr>
                <w:rFonts w:ascii="Times New Roman" w:eastAsia="Times New Roman" w:hAnsi="Times New Roman" w:cs="Times New Roman"/>
                <w:color w:val="000000"/>
                <w:sz w:val="27"/>
                <w:szCs w:val="27"/>
              </w:rPr>
            </w:pPr>
          </w:p>
        </w:tc>
      </w:tr>
    </w:tbl>
    <w:p w:rsidR="009A59DE" w:rsidRPr="009A59DE" w:rsidRDefault="009A59DE" w:rsidP="009A59D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A59DE" w:rsidRPr="009A59DE" w:rsidTr="009A59DE">
        <w:trPr>
          <w:tblCellSpacing w:w="0" w:type="dxa"/>
        </w:trPr>
        <w:tc>
          <w:tcPr>
            <w:tcW w:w="9009"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A59DE" w:rsidRPr="009A59DE">
              <w:trPr>
                <w:tblCellSpacing w:w="0" w:type="dxa"/>
                <w:jc w:val="center"/>
              </w:trPr>
              <w:tc>
                <w:tcPr>
                  <w:tcW w:w="0" w:type="auto"/>
                  <w:tcMar>
                    <w:top w:w="150" w:type="dxa"/>
                    <w:left w:w="0" w:type="dxa"/>
                    <w:bottom w:w="150" w:type="dxa"/>
                    <w:right w:w="0" w:type="dxa"/>
                  </w:tcMar>
                  <w:hideMark/>
                </w:tcPr>
                <w:p w:rsidR="009A59DE" w:rsidRPr="009A59DE" w:rsidRDefault="009A59DE" w:rsidP="009A59DE">
                  <w:pPr>
                    <w:spacing w:after="0" w:line="240" w:lineRule="auto"/>
                    <w:jc w:val="center"/>
                    <w:rPr>
                      <w:rFonts w:ascii="Times New Roman" w:eastAsia="Times New Roman" w:hAnsi="Times New Roman" w:cs="Times New Roman"/>
                      <w:sz w:val="24"/>
                      <w:szCs w:val="24"/>
                    </w:rPr>
                  </w:pPr>
                  <w:r w:rsidRPr="009A59DE">
                    <w:rPr>
                      <w:rFonts w:ascii="Times New Roman" w:eastAsia="Times New Roman" w:hAnsi="Times New Roman" w:cs="Times New Roman"/>
                      <w:noProof/>
                      <w:color w:val="0000FF"/>
                      <w:sz w:val="24"/>
                      <w:szCs w:val="24"/>
                    </w:rPr>
                    <w:lastRenderedPageBreak/>
                    <w:drawing>
                      <wp:inline distT="0" distB="0" distL="0" distR="0">
                        <wp:extent cx="3873500" cy="2155825"/>
                        <wp:effectExtent l="0" t="0" r="0" b="0"/>
                        <wp:docPr id="58" name="Picture 58" descr="https://files.constantcontact.com/922ee69e401/a777c223-418e-485d-b26c-98653bd6f86d.png?rdr=tru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iles.constantcontact.com/922ee69e401/a777c223-418e-485d-b26c-98653bd6f86d.png?rdr=true">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73500" cy="2155825"/>
                                </a:xfrm>
                                <a:prstGeom prst="rect">
                                  <a:avLst/>
                                </a:prstGeom>
                                <a:noFill/>
                                <a:ln>
                                  <a:noFill/>
                                </a:ln>
                              </pic:spPr>
                            </pic:pic>
                          </a:graphicData>
                        </a:graphic>
                      </wp:inline>
                    </w:drawing>
                  </w:r>
                </w:p>
              </w:tc>
            </w:tr>
          </w:tbl>
          <w:p w:rsidR="009A59DE" w:rsidRPr="009A59DE" w:rsidRDefault="009A59DE" w:rsidP="009A59DE">
            <w:pPr>
              <w:spacing w:after="0" w:line="240" w:lineRule="auto"/>
              <w:jc w:val="center"/>
              <w:rPr>
                <w:rFonts w:ascii="Times New Roman" w:eastAsia="Times New Roman" w:hAnsi="Times New Roman" w:cs="Times New Roman"/>
                <w:color w:val="000000"/>
                <w:sz w:val="27"/>
                <w:szCs w:val="27"/>
              </w:rPr>
            </w:pPr>
          </w:p>
        </w:tc>
      </w:tr>
    </w:tbl>
    <w:p w:rsidR="009A59DE" w:rsidRPr="009A59DE" w:rsidRDefault="009A59DE" w:rsidP="009A59D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A59DE" w:rsidRPr="009A59DE" w:rsidTr="009A59DE">
        <w:trPr>
          <w:tblCellSpacing w:w="0" w:type="dxa"/>
        </w:trPr>
        <w:tc>
          <w:tcPr>
            <w:tcW w:w="9009"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A59DE" w:rsidRPr="009A59DE">
              <w:trPr>
                <w:tblCellSpacing w:w="0" w:type="dxa"/>
                <w:jc w:val="center"/>
              </w:trPr>
              <w:tc>
                <w:tcPr>
                  <w:tcW w:w="5000" w:type="pct"/>
                  <w:tcMar>
                    <w:top w:w="150" w:type="dxa"/>
                    <w:left w:w="0" w:type="dxa"/>
                    <w:bottom w:w="150" w:type="dxa"/>
                    <w:right w:w="0" w:type="dxa"/>
                  </w:tcMar>
                  <w:hideMark/>
                </w:tcPr>
                <w:tbl>
                  <w:tblPr>
                    <w:tblW w:w="8468" w:type="dxa"/>
                    <w:jc w:val="center"/>
                    <w:tblCellSpacing w:w="0" w:type="dxa"/>
                    <w:tblCellMar>
                      <w:left w:w="0" w:type="dxa"/>
                      <w:right w:w="0" w:type="dxa"/>
                    </w:tblCellMar>
                    <w:tblLook w:val="04A0" w:firstRow="1" w:lastRow="0" w:firstColumn="1" w:lastColumn="0" w:noHBand="0" w:noVBand="1"/>
                  </w:tblPr>
                  <w:tblGrid>
                    <w:gridCol w:w="8468"/>
                  </w:tblGrid>
                  <w:tr w:rsidR="009A59DE" w:rsidRPr="009A59DE">
                    <w:trPr>
                      <w:trHeight w:val="15"/>
                      <w:tblCellSpacing w:w="0" w:type="dxa"/>
                      <w:jc w:val="center"/>
                    </w:trPr>
                    <w:tc>
                      <w:tcPr>
                        <w:tcW w:w="0" w:type="auto"/>
                        <w:tcBorders>
                          <w:bottom w:val="nil"/>
                        </w:tcBorders>
                        <w:shd w:val="clear" w:color="auto" w:fill="869198"/>
                        <w:vAlign w:val="center"/>
                        <w:hideMark/>
                      </w:tcPr>
                      <w:p w:rsidR="009A59DE" w:rsidRPr="009A59DE" w:rsidRDefault="009A59DE" w:rsidP="009A59DE">
                        <w:pPr>
                          <w:spacing w:after="0" w:line="15" w:lineRule="atLeast"/>
                          <w:jc w:val="center"/>
                          <w:rPr>
                            <w:rFonts w:ascii="Times New Roman" w:eastAsia="Times New Roman" w:hAnsi="Times New Roman" w:cs="Times New Roman"/>
                            <w:sz w:val="24"/>
                            <w:szCs w:val="24"/>
                          </w:rPr>
                        </w:pPr>
                        <w:r w:rsidRPr="009A59DE">
                          <w:rPr>
                            <w:rFonts w:ascii="Times New Roman" w:eastAsia="Times New Roman" w:hAnsi="Times New Roman" w:cs="Times New Roman"/>
                            <w:noProof/>
                            <w:sz w:val="24"/>
                            <w:szCs w:val="24"/>
                          </w:rPr>
                          <w:drawing>
                            <wp:inline distT="0" distB="0" distL="0" distR="0">
                              <wp:extent cx="44450" cy="7620"/>
                              <wp:effectExtent l="0" t="0" r="0" b="0"/>
                              <wp:docPr id="57" name="Picture 57"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9A59DE" w:rsidRPr="009A59DE" w:rsidRDefault="009A59DE" w:rsidP="009A59DE">
                  <w:pPr>
                    <w:spacing w:after="0" w:line="240" w:lineRule="auto"/>
                    <w:jc w:val="center"/>
                    <w:rPr>
                      <w:rFonts w:ascii="Times New Roman" w:eastAsia="Times New Roman" w:hAnsi="Times New Roman" w:cs="Times New Roman"/>
                      <w:sz w:val="24"/>
                      <w:szCs w:val="24"/>
                    </w:rPr>
                  </w:pPr>
                </w:p>
              </w:tc>
            </w:tr>
          </w:tbl>
          <w:p w:rsidR="009A59DE" w:rsidRPr="009A59DE" w:rsidRDefault="009A59DE" w:rsidP="009A59DE">
            <w:pPr>
              <w:spacing w:after="0" w:line="240" w:lineRule="auto"/>
              <w:jc w:val="center"/>
              <w:rPr>
                <w:rFonts w:ascii="Times New Roman" w:eastAsia="Times New Roman" w:hAnsi="Times New Roman" w:cs="Times New Roman"/>
                <w:color w:val="000000"/>
                <w:sz w:val="27"/>
                <w:szCs w:val="27"/>
              </w:rPr>
            </w:pPr>
          </w:p>
        </w:tc>
      </w:tr>
    </w:tbl>
    <w:p w:rsidR="009A59DE" w:rsidRPr="009A59DE" w:rsidRDefault="009A59DE" w:rsidP="009A59D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A59DE" w:rsidRPr="009A59DE" w:rsidTr="009A59DE">
        <w:trPr>
          <w:tblCellSpacing w:w="0" w:type="dxa"/>
        </w:trPr>
        <w:tc>
          <w:tcPr>
            <w:tcW w:w="9009"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A59DE" w:rsidRPr="009A59DE">
              <w:trPr>
                <w:tblCellSpacing w:w="0" w:type="dxa"/>
                <w:jc w:val="center"/>
              </w:trPr>
              <w:tc>
                <w:tcPr>
                  <w:tcW w:w="0" w:type="auto"/>
                  <w:tcMar>
                    <w:top w:w="150" w:type="dxa"/>
                    <w:left w:w="300" w:type="dxa"/>
                    <w:bottom w:w="150" w:type="dxa"/>
                    <w:right w:w="300" w:type="dxa"/>
                  </w:tcMar>
                  <w:hideMark/>
                </w:tcPr>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Georgia" w:eastAsia="Times New Roman" w:hAnsi="Georgia" w:cs="Times New Roman"/>
                      <w:b/>
                      <w:bCs/>
                      <w:color w:val="000000"/>
                      <w:sz w:val="24"/>
                      <w:szCs w:val="24"/>
                    </w:rPr>
                    <w:t>Senate Reauthorization Significantly Boosts Workforce Development</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Calibri" w:eastAsia="Times New Roman" w:hAnsi="Calibri" w:cs="Calibri"/>
                      <w:color w:val="000000"/>
                      <w:sz w:val="29"/>
                      <w:szCs w:val="29"/>
                    </w:rPr>
                    <w:t>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Last week’s passage of Senate FAA Reauthorization Act of 2023 by the U.S. Senate Committee on Commerce, Science, and Transportation is great news since it includes several workforce initiatives universally supported by the industry.</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Important issues such as diversity, training and mental health were all included.</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The Senate Reauthorization included:</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Establishes a new Women in Aviation in Aviation Advisory Committee at DOT to encourage more women to enter the aviation/aerospace workforce. A permanent advisory committee was the top recommendation of the Congressionally mandated Women in Aviation Advisory Board.</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Establishes the Aviation Medical Innovation and Modernization Working Group to address pilot mental health.</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Improves FAA’s ability to issue special medical approvals to address backlogs and get healthy pilots back to work.</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Requires FAA to develop a national plan to address critical workforce shortages.</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Includes the Thune-Sinema Amendment calling for increased use of simulators in pilot training was also included in the bill. Senators John Thune (R-SD) and Kirsten Sinema (R-AZ) offered the amendment saying the 1500-hour rule must evolve. The amendment was supported by industry as well as eight former FAA Administrators and two former presidents of the Airline Pilots Association (ALPA) who highlighted how the adoption of tested and trusted new technologies will strengthen safety. It allows the FAA to investigate and approve ways to make pilot training more diverse, practical, and robust, such as crediting the use of tested and proven advanced simulator training as part of a comprehensive pilot training regime.</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Boosts student loan limits to help fund flight training by incorporating the Flight Education Access Act, increasing the maximum borrowing limits for federal direct student loans to offset training at accredited flight schools required to obtain a commercial pilot license.</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lastRenderedPageBreak/>
                    <w:t>·     Streamlines the transition for military servicemembers to civil aviation maintenance careers and increases FAA’s outreach on pathways to attain civilian mechanic certifications. The aviation industry captures less than 10% of military aviation maintenance technicians.</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Establishes a competitive grant program at DOT to enable eligible flight training schools to recruit and train veterans, who are not already military aviators, to become commercial pilots and certified flight instructors. By covering costs beyond existing veteran education benefits, the measure will help grow the supply of qualified pilots to provide air service to rural communities.</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Expands and increases funding for the FAA’s Aviation Workforce Development Grant Program to grow the aviation workforce pipeline and support the education and recruitment of pilots, maintenance technicians and aircraft manufacturing technical workers.</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To address the 3,000 short fall in air traffic controllers, the bill requires the FAA to revise and implement improved staffing standards based on models developed with the labor workforce to close ongoing staffing gaps.</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Provides for a new FAA training academy and reduces the training backlog for FAA and Federal Contract Tower Program controllers. </w:t>
                  </w:r>
                  <w:hyperlink r:id="rId12" w:tgtFrame="_blank" w:history="1">
                    <w:r w:rsidRPr="009A59DE">
                      <w:rPr>
                        <w:rFonts w:ascii="Times New Roman" w:eastAsia="Times New Roman" w:hAnsi="Times New Roman" w:cs="Times New Roman"/>
                        <w:color w:val="0000FF"/>
                        <w:sz w:val="21"/>
                        <w:szCs w:val="21"/>
                        <w:u w:val="single"/>
                      </w:rPr>
                      <w:t>Read more</w:t>
                    </w:r>
                  </w:hyperlink>
                  <w:r w:rsidRPr="009A59DE">
                    <w:rPr>
                      <w:rFonts w:ascii="Times New Roman" w:eastAsia="Times New Roman" w:hAnsi="Times New Roman" w:cs="Times New Roman"/>
                      <w:color w:val="000000"/>
                      <w:sz w:val="21"/>
                      <w:szCs w:val="21"/>
                    </w:rPr>
                    <w:t>.</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000000"/>
                      <w:sz w:val="21"/>
                      <w:szCs w:val="21"/>
                    </w:rPr>
                    <w:t>Rally for Air Services urges members to reach out to their senators to thank them for their support of these important workforce initiatives.</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hyperlink r:id="rId13" w:tgtFrame="_blank" w:history="1">
                    <w:r w:rsidRPr="009A59DE">
                      <w:rPr>
                        <w:rFonts w:ascii="Times New Roman" w:eastAsia="Times New Roman" w:hAnsi="Times New Roman" w:cs="Times New Roman"/>
                        <w:color w:val="0000FF"/>
                        <w:sz w:val="21"/>
                        <w:szCs w:val="21"/>
                        <w:u w:val="single"/>
                      </w:rPr>
                      <w:t>RAA Applauds Senate Commerce Committee Passage of FAA Reauthorization Act of 2023</w:t>
                    </w:r>
                  </w:hyperlink>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hyperlink r:id="rId14" w:tgtFrame="_blank" w:history="1">
                    <w:r w:rsidRPr="009A59DE">
                      <w:rPr>
                        <w:rFonts w:ascii="Times New Roman" w:eastAsia="Times New Roman" w:hAnsi="Times New Roman" w:cs="Times New Roman"/>
                        <w:color w:val="0000FF"/>
                        <w:sz w:val="21"/>
                        <w:szCs w:val="21"/>
                        <w:u w:val="single"/>
                      </w:rPr>
                      <w:t>US Senate Panel Votes to Boost FAA Staffing, Rejects Hiking Pilot Retirement Age</w:t>
                    </w:r>
                  </w:hyperlink>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hyperlink r:id="rId15" w:tgtFrame="_blank" w:history="1">
                    <w:r w:rsidRPr="009A59DE">
                      <w:rPr>
                        <w:rFonts w:ascii="Times New Roman" w:eastAsia="Times New Roman" w:hAnsi="Times New Roman" w:cs="Times New Roman"/>
                        <w:color w:val="0000FF"/>
                        <w:sz w:val="23"/>
                        <w:szCs w:val="23"/>
                        <w:u w:val="single"/>
                      </w:rPr>
                      <w:t>FAA announces new enhanced collegiate controller training program</w:t>
                    </w:r>
                  </w:hyperlink>
                </w:p>
              </w:tc>
            </w:tr>
          </w:tbl>
          <w:p w:rsidR="009A59DE" w:rsidRPr="009A59DE" w:rsidRDefault="009A59DE" w:rsidP="009A59DE">
            <w:pPr>
              <w:spacing w:after="0" w:line="240" w:lineRule="auto"/>
              <w:jc w:val="center"/>
              <w:rPr>
                <w:rFonts w:ascii="Times New Roman" w:eastAsia="Times New Roman" w:hAnsi="Times New Roman" w:cs="Times New Roman"/>
                <w:color w:val="000000"/>
                <w:sz w:val="27"/>
                <w:szCs w:val="27"/>
              </w:rPr>
            </w:pPr>
          </w:p>
        </w:tc>
      </w:tr>
    </w:tbl>
    <w:p w:rsidR="009A59DE" w:rsidRPr="009A59DE" w:rsidRDefault="009A59DE" w:rsidP="009A59D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A59DE" w:rsidRPr="009A59DE" w:rsidTr="009A59DE">
        <w:trPr>
          <w:tblCellSpacing w:w="0" w:type="dxa"/>
        </w:trPr>
        <w:tc>
          <w:tcPr>
            <w:tcW w:w="9009"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A59DE" w:rsidRPr="009A59DE">
              <w:trPr>
                <w:tblCellSpacing w:w="0" w:type="dxa"/>
                <w:jc w:val="center"/>
              </w:trPr>
              <w:tc>
                <w:tcPr>
                  <w:tcW w:w="5000" w:type="pct"/>
                  <w:tcMar>
                    <w:top w:w="150" w:type="dxa"/>
                    <w:left w:w="300" w:type="dxa"/>
                    <w:bottom w:w="150" w:type="dxa"/>
                    <w:right w:w="300" w:type="dxa"/>
                  </w:tcMar>
                  <w:hideMark/>
                </w:tcPr>
                <w:tbl>
                  <w:tblPr>
                    <w:tblW w:w="8409" w:type="dxa"/>
                    <w:jc w:val="center"/>
                    <w:tblCellSpacing w:w="0" w:type="dxa"/>
                    <w:tblCellMar>
                      <w:left w:w="0" w:type="dxa"/>
                      <w:right w:w="0" w:type="dxa"/>
                    </w:tblCellMar>
                    <w:tblLook w:val="04A0" w:firstRow="1" w:lastRow="0" w:firstColumn="1" w:lastColumn="0" w:noHBand="0" w:noVBand="1"/>
                  </w:tblPr>
                  <w:tblGrid>
                    <w:gridCol w:w="8409"/>
                  </w:tblGrid>
                  <w:tr w:rsidR="009A59DE" w:rsidRPr="009A59DE">
                    <w:trPr>
                      <w:trHeight w:val="15"/>
                      <w:tblCellSpacing w:w="0" w:type="dxa"/>
                      <w:jc w:val="center"/>
                    </w:trPr>
                    <w:tc>
                      <w:tcPr>
                        <w:tcW w:w="0" w:type="auto"/>
                        <w:tcBorders>
                          <w:bottom w:val="nil"/>
                        </w:tcBorders>
                        <w:shd w:val="clear" w:color="auto" w:fill="869198"/>
                        <w:vAlign w:val="center"/>
                        <w:hideMark/>
                      </w:tcPr>
                      <w:p w:rsidR="009A59DE" w:rsidRPr="009A59DE" w:rsidRDefault="009A59DE" w:rsidP="009A59DE">
                        <w:pPr>
                          <w:spacing w:after="0" w:line="15" w:lineRule="atLeast"/>
                          <w:jc w:val="center"/>
                          <w:rPr>
                            <w:rFonts w:ascii="Times New Roman" w:eastAsia="Times New Roman" w:hAnsi="Times New Roman" w:cs="Times New Roman"/>
                            <w:sz w:val="24"/>
                            <w:szCs w:val="24"/>
                          </w:rPr>
                        </w:pPr>
                        <w:r w:rsidRPr="009A59DE">
                          <w:rPr>
                            <w:rFonts w:ascii="Times New Roman" w:eastAsia="Times New Roman" w:hAnsi="Times New Roman" w:cs="Times New Roman"/>
                            <w:noProof/>
                            <w:sz w:val="24"/>
                            <w:szCs w:val="24"/>
                          </w:rPr>
                          <w:drawing>
                            <wp:inline distT="0" distB="0" distL="0" distR="0">
                              <wp:extent cx="44450" cy="7620"/>
                              <wp:effectExtent l="0" t="0" r="0" b="0"/>
                              <wp:docPr id="56" name="Picture 56"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9A59DE" w:rsidRPr="009A59DE" w:rsidRDefault="009A59DE" w:rsidP="009A59DE">
                  <w:pPr>
                    <w:spacing w:after="0" w:line="240" w:lineRule="auto"/>
                    <w:jc w:val="center"/>
                    <w:rPr>
                      <w:rFonts w:ascii="Times New Roman" w:eastAsia="Times New Roman" w:hAnsi="Times New Roman" w:cs="Times New Roman"/>
                      <w:sz w:val="24"/>
                      <w:szCs w:val="24"/>
                    </w:rPr>
                  </w:pPr>
                </w:p>
              </w:tc>
            </w:tr>
          </w:tbl>
          <w:p w:rsidR="009A59DE" w:rsidRPr="009A59DE" w:rsidRDefault="009A59DE" w:rsidP="009A59DE">
            <w:pPr>
              <w:spacing w:after="0" w:line="240" w:lineRule="auto"/>
              <w:jc w:val="center"/>
              <w:rPr>
                <w:rFonts w:ascii="Times New Roman" w:eastAsia="Times New Roman" w:hAnsi="Times New Roman" w:cs="Times New Roman"/>
                <w:color w:val="000000"/>
                <w:sz w:val="27"/>
                <w:szCs w:val="27"/>
              </w:rPr>
            </w:pPr>
          </w:p>
        </w:tc>
      </w:tr>
    </w:tbl>
    <w:p w:rsidR="009A59DE" w:rsidRPr="009A59DE" w:rsidRDefault="009A59DE" w:rsidP="009A59D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A59DE" w:rsidRPr="009A59DE" w:rsidTr="009A59DE">
        <w:trPr>
          <w:tblCellSpacing w:w="0" w:type="dxa"/>
        </w:trPr>
        <w:tc>
          <w:tcPr>
            <w:tcW w:w="9009"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A59DE" w:rsidRPr="009A59DE">
              <w:trPr>
                <w:tblCellSpacing w:w="0" w:type="dxa"/>
                <w:jc w:val="center"/>
              </w:trPr>
              <w:tc>
                <w:tcPr>
                  <w:tcW w:w="0" w:type="auto"/>
                  <w:tcMar>
                    <w:top w:w="150" w:type="dxa"/>
                    <w:left w:w="300" w:type="dxa"/>
                    <w:bottom w:w="150" w:type="dxa"/>
                    <w:right w:w="300" w:type="dxa"/>
                  </w:tcMar>
                  <w:hideMark/>
                </w:tcPr>
                <w:tbl>
                  <w:tblPr>
                    <w:tblpPr w:leftFromText="32" w:rightFromText="32"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3480"/>
                  </w:tblGrid>
                  <w:tr w:rsidR="009A59DE" w:rsidRPr="009A59DE">
                    <w:trPr>
                      <w:trHeight w:val="15"/>
                      <w:tblCellSpacing w:w="0" w:type="dxa"/>
                    </w:trPr>
                    <w:tc>
                      <w:tcPr>
                        <w:tcW w:w="225" w:type="dxa"/>
                        <w:hideMark/>
                      </w:tcPr>
                      <w:p w:rsidR="009A59DE" w:rsidRPr="009A59DE" w:rsidRDefault="009A59DE" w:rsidP="009A59DE">
                        <w:pPr>
                          <w:spacing w:after="0" w:line="15" w:lineRule="atLeast"/>
                          <w:jc w:val="center"/>
                          <w:rPr>
                            <w:rFonts w:ascii="Times New Roman" w:eastAsia="Times New Roman" w:hAnsi="Times New Roman" w:cs="Times New Roman"/>
                            <w:sz w:val="24"/>
                            <w:szCs w:val="24"/>
                          </w:rPr>
                        </w:pPr>
                        <w:r w:rsidRPr="009A59DE">
                          <w:rPr>
                            <w:rFonts w:ascii="Times New Roman" w:eastAsia="Times New Roman" w:hAnsi="Times New Roman" w:cs="Times New Roman"/>
                            <w:noProof/>
                            <w:sz w:val="24"/>
                            <w:szCs w:val="24"/>
                          </w:rPr>
                          <w:drawing>
                            <wp:inline distT="0" distB="0" distL="0" distR="0">
                              <wp:extent cx="140970" cy="7620"/>
                              <wp:effectExtent l="0" t="0" r="0" b="0"/>
                              <wp:docPr id="55" name="Picture 55"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rsidR="009A59DE" w:rsidRPr="009A59DE" w:rsidRDefault="009A59DE" w:rsidP="009A59DE">
                        <w:pPr>
                          <w:spacing w:after="0" w:line="240" w:lineRule="auto"/>
                          <w:jc w:val="right"/>
                          <w:rPr>
                            <w:rFonts w:ascii="Times New Roman" w:eastAsia="Times New Roman" w:hAnsi="Times New Roman" w:cs="Times New Roman"/>
                            <w:sz w:val="24"/>
                            <w:szCs w:val="24"/>
                          </w:rPr>
                        </w:pPr>
                        <w:r w:rsidRPr="009A59DE">
                          <w:rPr>
                            <w:rFonts w:ascii="Times New Roman" w:eastAsia="Times New Roman" w:hAnsi="Times New Roman" w:cs="Times New Roman"/>
                            <w:noProof/>
                            <w:sz w:val="24"/>
                            <w:szCs w:val="24"/>
                          </w:rPr>
                          <w:drawing>
                            <wp:inline distT="0" distB="0" distL="0" distR="0">
                              <wp:extent cx="2200275" cy="1211580"/>
                              <wp:effectExtent l="0" t="0" r="9525" b="7620"/>
                              <wp:docPr id="54" name="Picture 54" descr="https://files.constantcontact.com/922ee69e401/1c540de0-9cb1-4eab-89f4-883124eccaea.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iles.constantcontact.com/922ee69e401/1c540de0-9cb1-4eab-89f4-883124eccaea.jpg?rdr=tr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0275" cy="1211580"/>
                                      </a:xfrm>
                                      <a:prstGeom prst="rect">
                                        <a:avLst/>
                                      </a:prstGeom>
                                      <a:noFill/>
                                      <a:ln>
                                        <a:noFill/>
                                      </a:ln>
                                    </pic:spPr>
                                  </pic:pic>
                                </a:graphicData>
                              </a:graphic>
                            </wp:inline>
                          </w:drawing>
                        </w:r>
                      </w:p>
                    </w:tc>
                  </w:tr>
                </w:tbl>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000000"/>
                      <w:sz w:val="24"/>
                      <w:szCs w:val="24"/>
                    </w:rPr>
                    <w:t>RACCA Member Day Fast Approaching</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Calibri" w:eastAsia="Times New Roman" w:hAnsi="Calibri" w:cs="Calibri"/>
                      <w:color w:val="000000"/>
                      <w:sz w:val="29"/>
                      <w:szCs w:val="29"/>
                    </w:rPr>
                    <w:t>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Make your plans today to attend the </w:t>
                  </w:r>
                  <w:r w:rsidRPr="009A59DE">
                    <w:rPr>
                      <w:rFonts w:ascii="Times New Roman" w:eastAsia="Times New Roman" w:hAnsi="Times New Roman" w:cs="Times New Roman"/>
                      <w:b/>
                      <w:bCs/>
                      <w:color w:val="000000"/>
                      <w:sz w:val="21"/>
                      <w:szCs w:val="21"/>
                    </w:rPr>
                    <w:t>RACCA Member Day April 29-30</w:t>
                  </w:r>
                  <w:r w:rsidRPr="009A59DE">
                    <w:rPr>
                      <w:rFonts w:ascii="Times New Roman" w:eastAsia="Times New Roman" w:hAnsi="Times New Roman" w:cs="Times New Roman"/>
                      <w:color w:val="000000"/>
                      <w:sz w:val="21"/>
                      <w:szCs w:val="21"/>
                    </w:rPr>
                    <w:t> in Wichita at Textron which will generously host the event. The meeting will reprise RACCA’s founding meeting over two decades ago when the organization was formed.</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There will be an Opening Reception on Monday evening April 29</w:t>
                  </w:r>
                  <w:r w:rsidRPr="009A59DE">
                    <w:rPr>
                      <w:rFonts w:ascii="Times New Roman" w:eastAsia="Times New Roman" w:hAnsi="Times New Roman" w:cs="Times New Roman"/>
                      <w:color w:val="000000"/>
                      <w:sz w:val="21"/>
                      <w:szCs w:val="21"/>
                      <w:vertAlign w:val="superscript"/>
                    </w:rPr>
                    <w:t>th</w:t>
                  </w:r>
                  <w:r w:rsidRPr="009A59DE">
                    <w:rPr>
                      <w:rFonts w:ascii="Times New Roman" w:eastAsia="Times New Roman" w:hAnsi="Times New Roman" w:cs="Times New Roman"/>
                      <w:color w:val="000000"/>
                      <w:sz w:val="21"/>
                      <w:szCs w:val="21"/>
                    </w:rPr>
                    <w:t> with the general session getting underway on the 30</w:t>
                  </w:r>
                  <w:r w:rsidRPr="009A59DE">
                    <w:rPr>
                      <w:rFonts w:ascii="Times New Roman" w:eastAsia="Times New Roman" w:hAnsi="Times New Roman" w:cs="Times New Roman"/>
                      <w:color w:val="000000"/>
                      <w:sz w:val="21"/>
                      <w:szCs w:val="21"/>
                      <w:vertAlign w:val="superscript"/>
                    </w:rPr>
                    <w:t>th</w:t>
                  </w:r>
                  <w:r w:rsidRPr="009A59DE">
                    <w:rPr>
                      <w:rFonts w:ascii="Times New Roman" w:eastAsia="Times New Roman" w:hAnsi="Times New Roman" w:cs="Times New Roman"/>
                      <w:color w:val="000000"/>
                      <w:sz w:val="21"/>
                      <w:szCs w:val="21"/>
                    </w:rPr>
                    <w:t>. The day-long event will include business leaders discussing the state of the industry as well as a safety presentation. Also on the agenda are a presentation by FAA Central Certification Branch and a panel on the supply chain and how it affects manufacturers and operators. Textron e-Aviation, RACCA’s newest member, will brief attendees on its initiatives. Textron is also offering a tour of its facilities as is Flight Safety.</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A full day at Textron will be followed by a cocktail reception following the days activities, and even a dinner for those interested.</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Registration and Sponsorship Pledges are already open at the links below and, </w:t>
                  </w:r>
                  <w:r w:rsidRPr="009A59DE">
                    <w:rPr>
                      <w:rFonts w:ascii="Times New Roman" w:eastAsia="Times New Roman" w:hAnsi="Times New Roman" w:cs="Times New Roman"/>
                      <w:color w:val="EB4C39"/>
                      <w:sz w:val="21"/>
                      <w:szCs w:val="21"/>
                    </w:rPr>
                    <w:t>coming soon to the RACCA website, will be hotel booking information.</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lastRenderedPageBreak/>
                    <w:t>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The RACCA Board will be meeting on Wednesday, June 1 to hear the feedback from members as well as the Advisory Committee and AMC members attending the meeting.</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hyperlink r:id="rId17" w:tgtFrame="_blank" w:history="1">
                    <w:r w:rsidRPr="009A59DE">
                      <w:rPr>
                        <w:rFonts w:ascii="Times New Roman" w:eastAsia="Times New Roman" w:hAnsi="Times New Roman" w:cs="Times New Roman"/>
                        <w:b/>
                        <w:bCs/>
                        <w:color w:val="0000FF"/>
                        <w:sz w:val="21"/>
                        <w:szCs w:val="21"/>
                        <w:u w:val="single"/>
                      </w:rPr>
                      <w:t>Register here</w:t>
                    </w:r>
                  </w:hyperlink>
                  <w:r w:rsidRPr="009A59DE">
                    <w:rPr>
                      <w:rFonts w:ascii="Times New Roman" w:eastAsia="Times New Roman" w:hAnsi="Times New Roman" w:cs="Times New Roman"/>
                      <w:color w:val="000000"/>
                      <w:sz w:val="21"/>
                      <w:szCs w:val="21"/>
                    </w:rPr>
                    <w:t>.</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We will be looking for our AMC members to help support this day.</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hyperlink r:id="rId18" w:tgtFrame="_blank" w:history="1">
                    <w:r w:rsidRPr="009A59DE">
                      <w:rPr>
                        <w:rFonts w:ascii="Times New Roman" w:eastAsia="Times New Roman" w:hAnsi="Times New Roman" w:cs="Times New Roman"/>
                        <w:b/>
                        <w:bCs/>
                        <w:color w:val="0000FF"/>
                        <w:sz w:val="21"/>
                        <w:szCs w:val="21"/>
                        <w:u w:val="single"/>
                      </w:rPr>
                      <w:t>Sponsor RACCA’s Member Day here</w:t>
                    </w:r>
                  </w:hyperlink>
                  <w:r w:rsidRPr="009A59DE">
                    <w:rPr>
                      <w:rFonts w:ascii="Times New Roman" w:eastAsia="Times New Roman" w:hAnsi="Times New Roman" w:cs="Times New Roman"/>
                      <w:color w:val="000000"/>
                      <w:sz w:val="21"/>
                      <w:szCs w:val="21"/>
                    </w:rPr>
                    <w:t> or use the QR code.</w:t>
                  </w:r>
                </w:p>
              </w:tc>
            </w:tr>
          </w:tbl>
          <w:p w:rsidR="009A59DE" w:rsidRPr="009A59DE" w:rsidRDefault="009A59DE" w:rsidP="009A59DE">
            <w:pPr>
              <w:spacing w:after="0" w:line="240" w:lineRule="auto"/>
              <w:jc w:val="center"/>
              <w:rPr>
                <w:rFonts w:ascii="Times New Roman" w:eastAsia="Times New Roman" w:hAnsi="Times New Roman" w:cs="Times New Roman"/>
                <w:color w:val="000000"/>
                <w:sz w:val="27"/>
                <w:szCs w:val="27"/>
              </w:rPr>
            </w:pPr>
          </w:p>
        </w:tc>
      </w:tr>
    </w:tbl>
    <w:p w:rsidR="009A59DE" w:rsidRPr="009A59DE" w:rsidRDefault="009A59DE" w:rsidP="009A59D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A59DE" w:rsidRPr="009A59DE" w:rsidTr="009A59DE">
        <w:trPr>
          <w:tblCellSpacing w:w="0" w:type="dxa"/>
        </w:trPr>
        <w:tc>
          <w:tcPr>
            <w:tcW w:w="9009"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A59DE" w:rsidRPr="009A59DE">
              <w:trPr>
                <w:tblCellSpacing w:w="0" w:type="dxa"/>
                <w:jc w:val="center"/>
              </w:trPr>
              <w:tc>
                <w:tcPr>
                  <w:tcW w:w="0" w:type="auto"/>
                  <w:tcMar>
                    <w:top w:w="150" w:type="dxa"/>
                    <w:left w:w="300" w:type="dxa"/>
                    <w:bottom w:w="150" w:type="dxa"/>
                    <w:right w:w="300" w:type="dxa"/>
                  </w:tcMar>
                  <w:hideMark/>
                </w:tcPr>
                <w:p w:rsidR="009A59DE" w:rsidRPr="009A59DE" w:rsidRDefault="009A59DE" w:rsidP="009A59DE">
                  <w:pPr>
                    <w:spacing w:after="0" w:line="240" w:lineRule="auto"/>
                    <w:jc w:val="center"/>
                    <w:rPr>
                      <w:rFonts w:ascii="Times New Roman" w:eastAsia="Times New Roman" w:hAnsi="Times New Roman" w:cs="Times New Roman"/>
                      <w:sz w:val="24"/>
                      <w:szCs w:val="24"/>
                    </w:rPr>
                  </w:pPr>
                  <w:r w:rsidRPr="009A59DE">
                    <w:rPr>
                      <w:rFonts w:ascii="Times New Roman" w:eastAsia="Times New Roman" w:hAnsi="Times New Roman" w:cs="Times New Roman"/>
                      <w:noProof/>
                      <w:sz w:val="24"/>
                      <w:szCs w:val="24"/>
                    </w:rPr>
                    <w:drawing>
                      <wp:inline distT="0" distB="0" distL="0" distR="0">
                        <wp:extent cx="1903095" cy="2274570"/>
                        <wp:effectExtent l="0" t="0" r="1905" b="0"/>
                        <wp:docPr id="53" name="Picture 53" descr="https://files.constantcontact.com/922ee69e401/9e1c7eec-e275-49b2-a399-f9c17759a2f6.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iles.constantcontact.com/922ee69e401/9e1c7eec-e275-49b2-a399-f9c17759a2f6.png?rdr=tru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3095" cy="2274570"/>
                                </a:xfrm>
                                <a:prstGeom prst="rect">
                                  <a:avLst/>
                                </a:prstGeom>
                                <a:noFill/>
                                <a:ln>
                                  <a:noFill/>
                                </a:ln>
                              </pic:spPr>
                            </pic:pic>
                          </a:graphicData>
                        </a:graphic>
                      </wp:inline>
                    </w:drawing>
                  </w:r>
                </w:p>
              </w:tc>
            </w:tr>
          </w:tbl>
          <w:p w:rsidR="009A59DE" w:rsidRPr="009A59DE" w:rsidRDefault="009A59DE" w:rsidP="009A59DE">
            <w:pPr>
              <w:spacing w:after="0" w:line="240" w:lineRule="auto"/>
              <w:jc w:val="center"/>
              <w:rPr>
                <w:rFonts w:ascii="Times New Roman" w:eastAsia="Times New Roman" w:hAnsi="Times New Roman" w:cs="Times New Roman"/>
                <w:color w:val="000000"/>
                <w:sz w:val="27"/>
                <w:szCs w:val="27"/>
              </w:rPr>
            </w:pPr>
          </w:p>
        </w:tc>
      </w:tr>
    </w:tbl>
    <w:p w:rsidR="009A59DE" w:rsidRPr="009A59DE" w:rsidRDefault="009A59DE" w:rsidP="009A59D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A59DE" w:rsidRPr="009A59DE" w:rsidTr="009A59DE">
        <w:trPr>
          <w:tblCellSpacing w:w="0" w:type="dxa"/>
        </w:trPr>
        <w:tc>
          <w:tcPr>
            <w:tcW w:w="9009"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A59DE" w:rsidRPr="009A59DE">
              <w:trPr>
                <w:tblCellSpacing w:w="0" w:type="dxa"/>
                <w:jc w:val="center"/>
              </w:trPr>
              <w:tc>
                <w:tcPr>
                  <w:tcW w:w="5000" w:type="pct"/>
                  <w:tcMar>
                    <w:top w:w="150" w:type="dxa"/>
                    <w:left w:w="0" w:type="dxa"/>
                    <w:bottom w:w="150" w:type="dxa"/>
                    <w:right w:w="0" w:type="dxa"/>
                  </w:tcMar>
                  <w:hideMark/>
                </w:tcPr>
                <w:tbl>
                  <w:tblPr>
                    <w:tblW w:w="8468" w:type="dxa"/>
                    <w:jc w:val="center"/>
                    <w:tblCellSpacing w:w="0" w:type="dxa"/>
                    <w:tblCellMar>
                      <w:left w:w="0" w:type="dxa"/>
                      <w:right w:w="0" w:type="dxa"/>
                    </w:tblCellMar>
                    <w:tblLook w:val="04A0" w:firstRow="1" w:lastRow="0" w:firstColumn="1" w:lastColumn="0" w:noHBand="0" w:noVBand="1"/>
                  </w:tblPr>
                  <w:tblGrid>
                    <w:gridCol w:w="8468"/>
                  </w:tblGrid>
                  <w:tr w:rsidR="009A59DE" w:rsidRPr="009A59DE">
                    <w:trPr>
                      <w:trHeight w:val="15"/>
                      <w:tblCellSpacing w:w="0" w:type="dxa"/>
                      <w:jc w:val="center"/>
                    </w:trPr>
                    <w:tc>
                      <w:tcPr>
                        <w:tcW w:w="0" w:type="auto"/>
                        <w:tcBorders>
                          <w:bottom w:val="nil"/>
                        </w:tcBorders>
                        <w:shd w:val="clear" w:color="auto" w:fill="869198"/>
                        <w:vAlign w:val="center"/>
                        <w:hideMark/>
                      </w:tcPr>
                      <w:p w:rsidR="009A59DE" w:rsidRPr="009A59DE" w:rsidRDefault="009A59DE" w:rsidP="009A59DE">
                        <w:pPr>
                          <w:spacing w:after="0" w:line="15" w:lineRule="atLeast"/>
                          <w:jc w:val="center"/>
                          <w:rPr>
                            <w:rFonts w:ascii="Times New Roman" w:eastAsia="Times New Roman" w:hAnsi="Times New Roman" w:cs="Times New Roman"/>
                            <w:sz w:val="24"/>
                            <w:szCs w:val="24"/>
                          </w:rPr>
                        </w:pPr>
                        <w:r w:rsidRPr="009A59DE">
                          <w:rPr>
                            <w:rFonts w:ascii="Times New Roman" w:eastAsia="Times New Roman" w:hAnsi="Times New Roman" w:cs="Times New Roman"/>
                            <w:noProof/>
                            <w:sz w:val="24"/>
                            <w:szCs w:val="24"/>
                          </w:rPr>
                          <w:drawing>
                            <wp:inline distT="0" distB="0" distL="0" distR="0">
                              <wp:extent cx="44450" cy="7620"/>
                              <wp:effectExtent l="0" t="0" r="0" b="0"/>
                              <wp:docPr id="52" name="Picture 52"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9A59DE" w:rsidRPr="009A59DE" w:rsidRDefault="009A59DE" w:rsidP="009A59DE">
                  <w:pPr>
                    <w:spacing w:after="0" w:line="240" w:lineRule="auto"/>
                    <w:jc w:val="center"/>
                    <w:rPr>
                      <w:rFonts w:ascii="Times New Roman" w:eastAsia="Times New Roman" w:hAnsi="Times New Roman" w:cs="Times New Roman"/>
                      <w:sz w:val="24"/>
                      <w:szCs w:val="24"/>
                    </w:rPr>
                  </w:pPr>
                </w:p>
              </w:tc>
            </w:tr>
          </w:tbl>
          <w:p w:rsidR="009A59DE" w:rsidRPr="009A59DE" w:rsidRDefault="009A59DE" w:rsidP="009A59DE">
            <w:pPr>
              <w:spacing w:after="0" w:line="240" w:lineRule="auto"/>
              <w:jc w:val="center"/>
              <w:rPr>
                <w:rFonts w:ascii="Times New Roman" w:eastAsia="Times New Roman" w:hAnsi="Times New Roman" w:cs="Times New Roman"/>
                <w:color w:val="000000"/>
                <w:sz w:val="27"/>
                <w:szCs w:val="27"/>
              </w:rPr>
            </w:pPr>
          </w:p>
        </w:tc>
      </w:tr>
    </w:tbl>
    <w:p w:rsidR="009A59DE" w:rsidRPr="009A59DE" w:rsidRDefault="009A59DE" w:rsidP="009A59D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A59DE" w:rsidRPr="009A59DE" w:rsidTr="009A59DE">
        <w:trPr>
          <w:tblCellSpacing w:w="0" w:type="dxa"/>
        </w:trPr>
        <w:tc>
          <w:tcPr>
            <w:tcW w:w="9009"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A59DE" w:rsidRPr="009A59DE">
              <w:trPr>
                <w:tblCellSpacing w:w="0" w:type="dxa"/>
                <w:jc w:val="center"/>
              </w:trPr>
              <w:tc>
                <w:tcPr>
                  <w:tcW w:w="0" w:type="auto"/>
                  <w:tcMar>
                    <w:top w:w="150" w:type="dxa"/>
                    <w:left w:w="300" w:type="dxa"/>
                    <w:bottom w:w="150" w:type="dxa"/>
                    <w:right w:w="300" w:type="dxa"/>
                  </w:tcMar>
                  <w:hideMark/>
                </w:tcPr>
                <w:tbl>
                  <w:tblPr>
                    <w:tblpPr w:leftFromText="32" w:rightFromText="32" w:vertAnchor="text"/>
                    <w:tblW w:w="0" w:type="auto"/>
                    <w:tblCellSpacing w:w="0" w:type="dxa"/>
                    <w:tblCellMar>
                      <w:left w:w="0" w:type="dxa"/>
                      <w:right w:w="0" w:type="dxa"/>
                    </w:tblCellMar>
                    <w:tblLook w:val="04A0" w:firstRow="1" w:lastRow="0" w:firstColumn="1" w:lastColumn="0" w:noHBand="0" w:noVBand="1"/>
                  </w:tblPr>
                  <w:tblGrid>
                    <w:gridCol w:w="3000"/>
                    <w:gridCol w:w="225"/>
                  </w:tblGrid>
                  <w:tr w:rsidR="009A59DE" w:rsidRPr="009A59DE">
                    <w:trPr>
                      <w:trHeight w:val="15"/>
                      <w:tblCellSpacing w:w="0" w:type="dxa"/>
                    </w:trPr>
                    <w:tc>
                      <w:tcPr>
                        <w:tcW w:w="0" w:type="auto"/>
                        <w:tcMar>
                          <w:top w:w="0" w:type="dxa"/>
                          <w:left w:w="0" w:type="dxa"/>
                          <w:bottom w:w="150" w:type="dxa"/>
                          <w:right w:w="0" w:type="dxa"/>
                        </w:tcMar>
                        <w:vAlign w:val="center"/>
                        <w:hideMark/>
                      </w:tcPr>
                      <w:p w:rsidR="009A59DE" w:rsidRPr="009A59DE" w:rsidRDefault="009A59DE" w:rsidP="009A59DE">
                        <w:pPr>
                          <w:spacing w:after="0" w:line="240" w:lineRule="auto"/>
                          <w:rPr>
                            <w:rFonts w:ascii="Times New Roman" w:eastAsia="Times New Roman" w:hAnsi="Times New Roman" w:cs="Times New Roman"/>
                            <w:sz w:val="24"/>
                            <w:szCs w:val="24"/>
                          </w:rPr>
                        </w:pPr>
                        <w:r w:rsidRPr="009A59DE">
                          <w:rPr>
                            <w:rFonts w:ascii="Times New Roman" w:eastAsia="Times New Roman" w:hAnsi="Times New Roman" w:cs="Times New Roman"/>
                            <w:noProof/>
                            <w:sz w:val="24"/>
                            <w:szCs w:val="24"/>
                          </w:rPr>
                          <w:drawing>
                            <wp:inline distT="0" distB="0" distL="0" distR="0">
                              <wp:extent cx="1903095" cy="1657985"/>
                              <wp:effectExtent l="0" t="0" r="1905" b="0"/>
                              <wp:docPr id="51" name="Picture 51" descr="https://files.constantcontact.com/922ee69e401/02b3120c-90d0-419f-87d5-9399182dd167.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iles.constantcontact.com/922ee69e401/02b3120c-90d0-419f-87d5-9399182dd167.png?rdr=tru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3095" cy="1657985"/>
                                      </a:xfrm>
                                      <a:prstGeom prst="rect">
                                        <a:avLst/>
                                      </a:prstGeom>
                                      <a:noFill/>
                                      <a:ln>
                                        <a:noFill/>
                                      </a:ln>
                                    </pic:spPr>
                                  </pic:pic>
                                </a:graphicData>
                              </a:graphic>
                            </wp:inline>
                          </w:drawing>
                        </w:r>
                      </w:p>
                    </w:tc>
                    <w:tc>
                      <w:tcPr>
                        <w:tcW w:w="225" w:type="dxa"/>
                        <w:hideMark/>
                      </w:tcPr>
                      <w:p w:rsidR="009A59DE" w:rsidRPr="009A59DE" w:rsidRDefault="009A59DE" w:rsidP="009A59DE">
                        <w:pPr>
                          <w:spacing w:after="0" w:line="15" w:lineRule="atLeast"/>
                          <w:jc w:val="center"/>
                          <w:rPr>
                            <w:rFonts w:ascii="Times New Roman" w:eastAsia="Times New Roman" w:hAnsi="Times New Roman" w:cs="Times New Roman"/>
                            <w:sz w:val="24"/>
                            <w:szCs w:val="24"/>
                          </w:rPr>
                        </w:pPr>
                        <w:r w:rsidRPr="009A59DE">
                          <w:rPr>
                            <w:rFonts w:ascii="Times New Roman" w:eastAsia="Times New Roman" w:hAnsi="Times New Roman" w:cs="Times New Roman"/>
                            <w:noProof/>
                            <w:sz w:val="24"/>
                            <w:szCs w:val="24"/>
                          </w:rPr>
                          <w:drawing>
                            <wp:inline distT="0" distB="0" distL="0" distR="0">
                              <wp:extent cx="140970" cy="7620"/>
                              <wp:effectExtent l="0" t="0" r="0" b="0"/>
                              <wp:docPr id="50" name="Picture 50"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000000"/>
                      <w:sz w:val="24"/>
                      <w:szCs w:val="24"/>
                    </w:rPr>
                    <w:t>AMC Teams Updates Members</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Calibri" w:eastAsia="Times New Roman" w:hAnsi="Calibri" w:cs="Calibri"/>
                      <w:color w:val="000000"/>
                      <w:sz w:val="29"/>
                      <w:szCs w:val="29"/>
                    </w:rPr>
                    <w:t>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Greetings AMC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Hope all is great, and everyone has settled into the new year!</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Your AMC team has been quite busy in the background since we last met, and now it is time for all to get involved. As you no doubt saw from our new president Jim Goddard, that Tom Jordan with West Air Inc. has agreed to help to start a new RACCA Aviation Advisory Committee. This new initiative will help our members on both sides provide input and foresight to help move the organization forward!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000000"/>
                      <w:sz w:val="21"/>
                      <w:szCs w:val="21"/>
                    </w:rPr>
                    <w:t>Volunteers Needed</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The committee is looking for AMC members to help join Tom’s committee and lend their expertise. We believe that input from out Legal, Insurance, and Supply Chain membership, as well as anyone else who believes their capabilities can help Tom and the Committee move forward is welcome help.</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lastRenderedPageBreak/>
                    <w:t>Please reach out Tom at advisory@raccaonline.org.</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ahoma" w:eastAsia="Times New Roman" w:hAnsi="Tahoma" w:cs="Tahoma"/>
                      <w:color w:val="000000"/>
                      <w:sz w:val="21"/>
                      <w:szCs w:val="21"/>
                    </w:rPr>
                    <w:t>﻿</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Graphic courtesy of </w:t>
                  </w:r>
                  <w:hyperlink r:id="rId21" w:tgtFrame="_blank" w:history="1">
                    <w:r w:rsidRPr="009A59DE">
                      <w:rPr>
                        <w:rFonts w:ascii="Times New Roman" w:eastAsia="Times New Roman" w:hAnsi="Times New Roman" w:cs="Times New Roman"/>
                        <w:b/>
                        <w:bCs/>
                        <w:color w:val="0E0E0E"/>
                        <w:sz w:val="21"/>
                        <w:szCs w:val="21"/>
                        <w:u w:val="single"/>
                      </w:rPr>
                      <w:t>Sopan Hadi</w:t>
                    </w:r>
                  </w:hyperlink>
                </w:p>
              </w:tc>
            </w:tr>
          </w:tbl>
          <w:p w:rsidR="009A59DE" w:rsidRPr="009A59DE" w:rsidRDefault="009A59DE" w:rsidP="009A59DE">
            <w:pPr>
              <w:spacing w:after="0" w:line="240" w:lineRule="auto"/>
              <w:jc w:val="center"/>
              <w:rPr>
                <w:rFonts w:ascii="Times New Roman" w:eastAsia="Times New Roman" w:hAnsi="Times New Roman" w:cs="Times New Roman"/>
                <w:color w:val="000000"/>
                <w:sz w:val="27"/>
                <w:szCs w:val="27"/>
              </w:rPr>
            </w:pPr>
          </w:p>
        </w:tc>
      </w:tr>
    </w:tbl>
    <w:p w:rsidR="009A59DE" w:rsidRPr="009A59DE" w:rsidRDefault="009A59DE" w:rsidP="009A59D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A59DE" w:rsidRPr="009A59DE" w:rsidTr="009A59DE">
        <w:trPr>
          <w:tblCellSpacing w:w="0" w:type="dxa"/>
        </w:trPr>
        <w:tc>
          <w:tcPr>
            <w:tcW w:w="9009"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A59DE" w:rsidRPr="009A59DE">
              <w:trPr>
                <w:tblCellSpacing w:w="0" w:type="dxa"/>
                <w:jc w:val="center"/>
              </w:trPr>
              <w:tc>
                <w:tcPr>
                  <w:tcW w:w="5000" w:type="pct"/>
                  <w:tcMar>
                    <w:top w:w="150" w:type="dxa"/>
                    <w:left w:w="300" w:type="dxa"/>
                    <w:bottom w:w="150" w:type="dxa"/>
                    <w:right w:w="300" w:type="dxa"/>
                  </w:tcMar>
                  <w:hideMark/>
                </w:tcPr>
                <w:tbl>
                  <w:tblPr>
                    <w:tblW w:w="8409" w:type="dxa"/>
                    <w:jc w:val="center"/>
                    <w:tblCellSpacing w:w="0" w:type="dxa"/>
                    <w:tblCellMar>
                      <w:left w:w="0" w:type="dxa"/>
                      <w:right w:w="0" w:type="dxa"/>
                    </w:tblCellMar>
                    <w:tblLook w:val="04A0" w:firstRow="1" w:lastRow="0" w:firstColumn="1" w:lastColumn="0" w:noHBand="0" w:noVBand="1"/>
                  </w:tblPr>
                  <w:tblGrid>
                    <w:gridCol w:w="8409"/>
                  </w:tblGrid>
                  <w:tr w:rsidR="009A59DE" w:rsidRPr="009A59DE">
                    <w:trPr>
                      <w:trHeight w:val="15"/>
                      <w:tblCellSpacing w:w="0" w:type="dxa"/>
                      <w:jc w:val="center"/>
                    </w:trPr>
                    <w:tc>
                      <w:tcPr>
                        <w:tcW w:w="0" w:type="auto"/>
                        <w:tcBorders>
                          <w:bottom w:val="nil"/>
                        </w:tcBorders>
                        <w:shd w:val="clear" w:color="auto" w:fill="869198"/>
                        <w:vAlign w:val="center"/>
                        <w:hideMark/>
                      </w:tcPr>
                      <w:p w:rsidR="009A59DE" w:rsidRPr="009A59DE" w:rsidRDefault="009A59DE" w:rsidP="009A59DE">
                        <w:pPr>
                          <w:spacing w:after="0" w:line="15" w:lineRule="atLeast"/>
                          <w:jc w:val="center"/>
                          <w:rPr>
                            <w:rFonts w:ascii="Times New Roman" w:eastAsia="Times New Roman" w:hAnsi="Times New Roman" w:cs="Times New Roman"/>
                            <w:sz w:val="24"/>
                            <w:szCs w:val="24"/>
                          </w:rPr>
                        </w:pPr>
                        <w:r w:rsidRPr="009A59DE">
                          <w:rPr>
                            <w:rFonts w:ascii="Times New Roman" w:eastAsia="Times New Roman" w:hAnsi="Times New Roman" w:cs="Times New Roman"/>
                            <w:noProof/>
                            <w:sz w:val="24"/>
                            <w:szCs w:val="24"/>
                          </w:rPr>
                          <w:drawing>
                            <wp:inline distT="0" distB="0" distL="0" distR="0">
                              <wp:extent cx="44450" cy="7620"/>
                              <wp:effectExtent l="0" t="0" r="0" b="0"/>
                              <wp:docPr id="49" name="Picture 49"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9A59DE" w:rsidRPr="009A59DE" w:rsidRDefault="009A59DE" w:rsidP="009A59DE">
                  <w:pPr>
                    <w:spacing w:after="0" w:line="240" w:lineRule="auto"/>
                    <w:jc w:val="center"/>
                    <w:rPr>
                      <w:rFonts w:ascii="Times New Roman" w:eastAsia="Times New Roman" w:hAnsi="Times New Roman" w:cs="Times New Roman"/>
                      <w:sz w:val="24"/>
                      <w:szCs w:val="24"/>
                    </w:rPr>
                  </w:pPr>
                </w:p>
              </w:tc>
            </w:tr>
          </w:tbl>
          <w:p w:rsidR="009A59DE" w:rsidRPr="009A59DE" w:rsidRDefault="009A59DE" w:rsidP="009A59DE">
            <w:pPr>
              <w:spacing w:after="0" w:line="240" w:lineRule="auto"/>
              <w:jc w:val="center"/>
              <w:rPr>
                <w:rFonts w:ascii="Times New Roman" w:eastAsia="Times New Roman" w:hAnsi="Times New Roman" w:cs="Times New Roman"/>
                <w:color w:val="000000"/>
                <w:sz w:val="27"/>
                <w:szCs w:val="27"/>
              </w:rPr>
            </w:pPr>
          </w:p>
        </w:tc>
      </w:tr>
    </w:tbl>
    <w:p w:rsidR="009A59DE" w:rsidRPr="009A59DE" w:rsidRDefault="009A59DE" w:rsidP="009A59D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A59DE" w:rsidRPr="009A59DE" w:rsidTr="009A59DE">
        <w:trPr>
          <w:tblCellSpacing w:w="0" w:type="dxa"/>
        </w:trPr>
        <w:tc>
          <w:tcPr>
            <w:tcW w:w="9009"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A59DE" w:rsidRPr="009A59DE">
              <w:trPr>
                <w:tblCellSpacing w:w="0" w:type="dxa"/>
                <w:jc w:val="center"/>
              </w:trPr>
              <w:tc>
                <w:tcPr>
                  <w:tcW w:w="0" w:type="auto"/>
                  <w:tcMar>
                    <w:top w:w="150" w:type="dxa"/>
                    <w:left w:w="300" w:type="dxa"/>
                    <w:bottom w:w="150" w:type="dxa"/>
                    <w:right w:w="300" w:type="dxa"/>
                  </w:tcMar>
                  <w:hideMark/>
                </w:tcPr>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000000"/>
                      <w:sz w:val="24"/>
                      <w:szCs w:val="24"/>
                    </w:rPr>
                    <w:t>AMC Reports on GPS Spoofing</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Don’t give up on the Federal Airways and VOR receivers just yet, said Advisory Committee Chair Tom Jordan. The FAA just released </w:t>
                  </w:r>
                  <w:hyperlink r:id="rId22" w:tgtFrame="_blank" w:history="1">
                    <w:r w:rsidRPr="009A59DE">
                      <w:rPr>
                        <w:rFonts w:ascii="Times New Roman" w:eastAsia="Times New Roman" w:hAnsi="Times New Roman" w:cs="Times New Roman"/>
                        <w:color w:val="0000FF"/>
                        <w:sz w:val="21"/>
                        <w:szCs w:val="21"/>
                        <w:u w:val="single"/>
                      </w:rPr>
                      <w:t>SAFO 24002</w:t>
                    </w:r>
                  </w:hyperlink>
                  <w:r w:rsidRPr="009A59DE">
                    <w:rPr>
                      <w:rFonts w:ascii="Times New Roman" w:eastAsia="Times New Roman" w:hAnsi="Times New Roman" w:cs="Times New Roman"/>
                      <w:color w:val="403F42"/>
                      <w:sz w:val="21"/>
                      <w:szCs w:val="21"/>
                    </w:rPr>
                    <w:t> -- </w:t>
                  </w:r>
                  <w:r w:rsidRPr="009A59DE">
                    <w:rPr>
                      <w:rFonts w:ascii="Times New Roman" w:eastAsia="Times New Roman" w:hAnsi="Times New Roman" w:cs="Times New Roman"/>
                      <w:color w:val="000000"/>
                      <w:sz w:val="21"/>
                      <w:szCs w:val="21"/>
                    </w:rPr>
                    <w:t>Recognizing and Mitigating GPS/GNSS Disruptions. Whether intentional and addressed by NOTAM or malicious, it is always good to back up your nav data with the VOR receivers, Jordan suggests. A link to the SAFO is above but the Advisory Committee expects other timely information to be posted to the RACCA Advisory Committee web page shortly.</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000000"/>
                      <w:sz w:val="21"/>
                      <w:szCs w:val="21"/>
                    </w:rPr>
                    <w:t>Industry to Work on GPS Security</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With an increase in GPS spoofing reported by airlines, global regulators are increasing documentation and alerts to manufacturers, airlines and airports about GPS tampering which is not exclusive to war zones. Airlines are increasingly concerned with so-called GPS jamming, when geopositioning signals are blocked, masked or show false flight location. </w:t>
                  </w:r>
                  <w:hyperlink r:id="rId23" w:tgtFrame="_blank" w:history="1">
                    <w:r w:rsidRPr="009A59DE">
                      <w:rPr>
                        <w:rFonts w:ascii="Times New Roman" w:eastAsia="Times New Roman" w:hAnsi="Times New Roman" w:cs="Times New Roman"/>
                        <w:color w:val="0000FF"/>
                        <w:sz w:val="21"/>
                        <w:szCs w:val="21"/>
                        <w:u w:val="single"/>
                      </w:rPr>
                      <w:t>Read more</w:t>
                    </w:r>
                  </w:hyperlink>
                  <w:r w:rsidRPr="009A59DE">
                    <w:rPr>
                      <w:rFonts w:ascii="Times New Roman" w:eastAsia="Times New Roman" w:hAnsi="Times New Roman" w:cs="Times New Roman"/>
                      <w:color w:val="000000"/>
                      <w:sz w:val="21"/>
                      <w:szCs w:val="21"/>
                    </w:rPr>
                    <w:t>.</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hyperlink r:id="rId24" w:anchor=":~:text=LONDON%2C%20Jan%2025%20(Reuters),according%20to%20two%20sources%20briefed" w:tgtFrame="_blank" w:history="1">
                    <w:r w:rsidRPr="009A59DE">
                      <w:rPr>
                        <w:rFonts w:ascii="Times New Roman" w:eastAsia="Times New Roman" w:hAnsi="Times New Roman" w:cs="Times New Roman"/>
                        <w:color w:val="0000FF"/>
                        <w:sz w:val="21"/>
                        <w:szCs w:val="21"/>
                        <w:u w:val="single"/>
                      </w:rPr>
                      <w:t>Aviation sector sees no fast tech solution to GPS interference problem</w:t>
                    </w:r>
                  </w:hyperlink>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hyperlink r:id="rId25" w:tgtFrame="_blank" w:history="1">
                    <w:r w:rsidRPr="009A59DE">
                      <w:rPr>
                        <w:rFonts w:ascii="Times New Roman" w:eastAsia="Times New Roman" w:hAnsi="Times New Roman" w:cs="Times New Roman"/>
                        <w:color w:val="0000FF"/>
                        <w:sz w:val="21"/>
                        <w:szCs w:val="21"/>
                        <w:u w:val="single"/>
                      </w:rPr>
                      <w:t>APG Launches NaviGuard, a GPS Anomaly Detection App to Enhance Aviation Safety Amid Growing Spoofing and Jamming Threats</w:t>
                    </w:r>
                  </w:hyperlink>
                </w:p>
              </w:tc>
            </w:tr>
          </w:tbl>
          <w:p w:rsidR="009A59DE" w:rsidRPr="009A59DE" w:rsidRDefault="009A59DE" w:rsidP="009A59DE">
            <w:pPr>
              <w:spacing w:after="0" w:line="240" w:lineRule="auto"/>
              <w:jc w:val="center"/>
              <w:rPr>
                <w:rFonts w:ascii="Times New Roman" w:eastAsia="Times New Roman" w:hAnsi="Times New Roman" w:cs="Times New Roman"/>
                <w:color w:val="000000"/>
                <w:sz w:val="27"/>
                <w:szCs w:val="27"/>
              </w:rPr>
            </w:pPr>
          </w:p>
        </w:tc>
      </w:tr>
    </w:tbl>
    <w:p w:rsidR="009A59DE" w:rsidRPr="009A59DE" w:rsidRDefault="009A59DE" w:rsidP="009A59D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A59DE" w:rsidRPr="009A59DE" w:rsidTr="009A59DE">
        <w:trPr>
          <w:tblCellSpacing w:w="0" w:type="dxa"/>
        </w:trPr>
        <w:tc>
          <w:tcPr>
            <w:tcW w:w="9009"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A59DE" w:rsidRPr="009A59DE">
              <w:trPr>
                <w:tblCellSpacing w:w="0" w:type="dxa"/>
                <w:jc w:val="center"/>
              </w:trPr>
              <w:tc>
                <w:tcPr>
                  <w:tcW w:w="5000" w:type="pct"/>
                  <w:tcMar>
                    <w:top w:w="150" w:type="dxa"/>
                    <w:left w:w="300" w:type="dxa"/>
                    <w:bottom w:w="150" w:type="dxa"/>
                    <w:right w:w="300" w:type="dxa"/>
                  </w:tcMar>
                  <w:hideMark/>
                </w:tcPr>
                <w:tbl>
                  <w:tblPr>
                    <w:tblW w:w="8409" w:type="dxa"/>
                    <w:jc w:val="center"/>
                    <w:tblCellSpacing w:w="0" w:type="dxa"/>
                    <w:tblCellMar>
                      <w:left w:w="0" w:type="dxa"/>
                      <w:right w:w="0" w:type="dxa"/>
                    </w:tblCellMar>
                    <w:tblLook w:val="04A0" w:firstRow="1" w:lastRow="0" w:firstColumn="1" w:lastColumn="0" w:noHBand="0" w:noVBand="1"/>
                  </w:tblPr>
                  <w:tblGrid>
                    <w:gridCol w:w="8409"/>
                  </w:tblGrid>
                  <w:tr w:rsidR="009A59DE" w:rsidRPr="009A59DE">
                    <w:trPr>
                      <w:trHeight w:val="15"/>
                      <w:tblCellSpacing w:w="0" w:type="dxa"/>
                      <w:jc w:val="center"/>
                    </w:trPr>
                    <w:tc>
                      <w:tcPr>
                        <w:tcW w:w="0" w:type="auto"/>
                        <w:tcBorders>
                          <w:bottom w:val="nil"/>
                        </w:tcBorders>
                        <w:shd w:val="clear" w:color="auto" w:fill="869198"/>
                        <w:vAlign w:val="center"/>
                        <w:hideMark/>
                      </w:tcPr>
                      <w:p w:rsidR="009A59DE" w:rsidRPr="009A59DE" w:rsidRDefault="009A59DE" w:rsidP="009A59DE">
                        <w:pPr>
                          <w:spacing w:after="0" w:line="15" w:lineRule="atLeast"/>
                          <w:jc w:val="center"/>
                          <w:rPr>
                            <w:rFonts w:ascii="Times New Roman" w:eastAsia="Times New Roman" w:hAnsi="Times New Roman" w:cs="Times New Roman"/>
                            <w:sz w:val="24"/>
                            <w:szCs w:val="24"/>
                          </w:rPr>
                        </w:pPr>
                        <w:r w:rsidRPr="009A59DE">
                          <w:rPr>
                            <w:rFonts w:ascii="Times New Roman" w:eastAsia="Times New Roman" w:hAnsi="Times New Roman" w:cs="Times New Roman"/>
                            <w:noProof/>
                            <w:sz w:val="24"/>
                            <w:szCs w:val="24"/>
                          </w:rPr>
                          <w:drawing>
                            <wp:inline distT="0" distB="0" distL="0" distR="0">
                              <wp:extent cx="44450" cy="7620"/>
                              <wp:effectExtent l="0" t="0" r="0" b="0"/>
                              <wp:docPr id="48" name="Picture 48"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9A59DE" w:rsidRPr="009A59DE" w:rsidRDefault="009A59DE" w:rsidP="009A59DE">
                  <w:pPr>
                    <w:spacing w:after="0" w:line="240" w:lineRule="auto"/>
                    <w:jc w:val="center"/>
                    <w:rPr>
                      <w:rFonts w:ascii="Times New Roman" w:eastAsia="Times New Roman" w:hAnsi="Times New Roman" w:cs="Times New Roman"/>
                      <w:sz w:val="24"/>
                      <w:szCs w:val="24"/>
                    </w:rPr>
                  </w:pPr>
                </w:p>
              </w:tc>
            </w:tr>
          </w:tbl>
          <w:p w:rsidR="009A59DE" w:rsidRPr="009A59DE" w:rsidRDefault="009A59DE" w:rsidP="009A59DE">
            <w:pPr>
              <w:spacing w:after="0" w:line="240" w:lineRule="auto"/>
              <w:jc w:val="center"/>
              <w:rPr>
                <w:rFonts w:ascii="Times New Roman" w:eastAsia="Times New Roman" w:hAnsi="Times New Roman" w:cs="Times New Roman"/>
                <w:color w:val="000000"/>
                <w:sz w:val="27"/>
                <w:szCs w:val="27"/>
              </w:rPr>
            </w:pPr>
          </w:p>
        </w:tc>
      </w:tr>
    </w:tbl>
    <w:p w:rsidR="009A59DE" w:rsidRPr="009A59DE" w:rsidRDefault="009A59DE" w:rsidP="009A59D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A59DE" w:rsidRPr="009A59DE" w:rsidTr="009A59DE">
        <w:trPr>
          <w:tblCellSpacing w:w="0" w:type="dxa"/>
        </w:trPr>
        <w:tc>
          <w:tcPr>
            <w:tcW w:w="9009"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A59DE" w:rsidRPr="009A59DE">
              <w:trPr>
                <w:tblCellSpacing w:w="0" w:type="dxa"/>
                <w:jc w:val="center"/>
              </w:trPr>
              <w:tc>
                <w:tcPr>
                  <w:tcW w:w="0" w:type="auto"/>
                  <w:tcMar>
                    <w:top w:w="150" w:type="dxa"/>
                    <w:left w:w="300" w:type="dxa"/>
                    <w:bottom w:w="150" w:type="dxa"/>
                    <w:right w:w="300" w:type="dxa"/>
                  </w:tcMar>
                  <w:hideMark/>
                </w:tcPr>
                <w:p w:rsidR="009A59DE" w:rsidRPr="009A59DE" w:rsidRDefault="009A59DE" w:rsidP="009A59DE">
                  <w:pPr>
                    <w:spacing w:after="0" w:line="240" w:lineRule="auto"/>
                    <w:jc w:val="center"/>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EB4C39"/>
                      <w:sz w:val="26"/>
                      <w:szCs w:val="26"/>
                    </w:rPr>
                    <w:t>The RACCA Newsletter is also brought to you by ASAP</w:t>
                  </w:r>
                </w:p>
              </w:tc>
            </w:tr>
          </w:tbl>
          <w:p w:rsidR="009A59DE" w:rsidRPr="009A59DE" w:rsidRDefault="009A59DE" w:rsidP="009A59DE">
            <w:pPr>
              <w:spacing w:after="0" w:line="240" w:lineRule="auto"/>
              <w:jc w:val="center"/>
              <w:rPr>
                <w:rFonts w:ascii="Times New Roman" w:eastAsia="Times New Roman" w:hAnsi="Times New Roman" w:cs="Times New Roman"/>
                <w:color w:val="000000"/>
                <w:sz w:val="27"/>
                <w:szCs w:val="27"/>
              </w:rPr>
            </w:pPr>
          </w:p>
        </w:tc>
      </w:tr>
    </w:tbl>
    <w:p w:rsidR="009A59DE" w:rsidRPr="009A59DE" w:rsidRDefault="009A59DE" w:rsidP="009A59D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A59DE" w:rsidRPr="009A59DE" w:rsidTr="009A59DE">
        <w:trPr>
          <w:tblCellSpacing w:w="0" w:type="dxa"/>
        </w:trPr>
        <w:tc>
          <w:tcPr>
            <w:tcW w:w="9009"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A59DE" w:rsidRPr="009A59DE">
              <w:trPr>
                <w:tblCellSpacing w:w="0" w:type="dxa"/>
                <w:jc w:val="center"/>
              </w:trPr>
              <w:tc>
                <w:tcPr>
                  <w:tcW w:w="0" w:type="auto"/>
                  <w:tcMar>
                    <w:top w:w="150" w:type="dxa"/>
                    <w:left w:w="300" w:type="dxa"/>
                    <w:bottom w:w="150" w:type="dxa"/>
                    <w:right w:w="300" w:type="dxa"/>
                  </w:tcMar>
                  <w:hideMark/>
                </w:tcPr>
                <w:p w:rsidR="009A59DE" w:rsidRPr="009A59DE" w:rsidRDefault="009A59DE" w:rsidP="009A59DE">
                  <w:pPr>
                    <w:spacing w:after="0" w:line="240" w:lineRule="auto"/>
                    <w:jc w:val="center"/>
                    <w:rPr>
                      <w:rFonts w:ascii="Times New Roman" w:eastAsia="Times New Roman" w:hAnsi="Times New Roman" w:cs="Times New Roman"/>
                      <w:sz w:val="24"/>
                      <w:szCs w:val="24"/>
                    </w:rPr>
                  </w:pPr>
                  <w:r w:rsidRPr="009A59DE">
                    <w:rPr>
                      <w:rFonts w:ascii="Times New Roman" w:eastAsia="Times New Roman" w:hAnsi="Times New Roman" w:cs="Times New Roman"/>
                      <w:noProof/>
                      <w:color w:val="0000FF"/>
                      <w:sz w:val="24"/>
                      <w:szCs w:val="24"/>
                    </w:rPr>
                    <w:drawing>
                      <wp:inline distT="0" distB="0" distL="0" distR="0">
                        <wp:extent cx="5330190" cy="661670"/>
                        <wp:effectExtent l="0" t="0" r="3810" b="5080"/>
                        <wp:docPr id="47" name="Picture 47" descr="https://files.constantcontact.com/922ee69e401/300d84f0-de78-424b-b84d-82ab8b24579b.jpg?rdr=tru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iles.constantcontact.com/922ee69e401/300d84f0-de78-424b-b84d-82ab8b24579b.jpg?rdr=true">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0190" cy="661670"/>
                                </a:xfrm>
                                <a:prstGeom prst="rect">
                                  <a:avLst/>
                                </a:prstGeom>
                                <a:noFill/>
                                <a:ln>
                                  <a:noFill/>
                                </a:ln>
                              </pic:spPr>
                            </pic:pic>
                          </a:graphicData>
                        </a:graphic>
                      </wp:inline>
                    </w:drawing>
                  </w:r>
                </w:p>
              </w:tc>
            </w:tr>
          </w:tbl>
          <w:p w:rsidR="009A59DE" w:rsidRPr="009A59DE" w:rsidRDefault="009A59DE" w:rsidP="009A59DE">
            <w:pPr>
              <w:spacing w:after="0" w:line="240" w:lineRule="auto"/>
              <w:jc w:val="center"/>
              <w:rPr>
                <w:rFonts w:ascii="Times New Roman" w:eastAsia="Times New Roman" w:hAnsi="Times New Roman" w:cs="Times New Roman"/>
                <w:color w:val="000000"/>
                <w:sz w:val="27"/>
                <w:szCs w:val="27"/>
              </w:rPr>
            </w:pPr>
          </w:p>
        </w:tc>
      </w:tr>
    </w:tbl>
    <w:p w:rsidR="009A59DE" w:rsidRPr="009A59DE" w:rsidRDefault="009A59DE" w:rsidP="009A59D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A59DE" w:rsidRPr="009A59DE" w:rsidTr="009A59DE">
        <w:trPr>
          <w:tblCellSpacing w:w="0" w:type="dxa"/>
        </w:trPr>
        <w:tc>
          <w:tcPr>
            <w:tcW w:w="9009"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A59DE" w:rsidRPr="009A59DE">
              <w:trPr>
                <w:tblCellSpacing w:w="0" w:type="dxa"/>
                <w:jc w:val="center"/>
              </w:trPr>
              <w:tc>
                <w:tcPr>
                  <w:tcW w:w="5000" w:type="pct"/>
                  <w:tcMar>
                    <w:top w:w="150" w:type="dxa"/>
                    <w:left w:w="300" w:type="dxa"/>
                    <w:bottom w:w="150" w:type="dxa"/>
                    <w:right w:w="300" w:type="dxa"/>
                  </w:tcMar>
                  <w:hideMark/>
                </w:tcPr>
                <w:tbl>
                  <w:tblPr>
                    <w:tblW w:w="8409" w:type="dxa"/>
                    <w:jc w:val="center"/>
                    <w:tblCellSpacing w:w="0" w:type="dxa"/>
                    <w:tblCellMar>
                      <w:left w:w="0" w:type="dxa"/>
                      <w:right w:w="0" w:type="dxa"/>
                    </w:tblCellMar>
                    <w:tblLook w:val="04A0" w:firstRow="1" w:lastRow="0" w:firstColumn="1" w:lastColumn="0" w:noHBand="0" w:noVBand="1"/>
                  </w:tblPr>
                  <w:tblGrid>
                    <w:gridCol w:w="8409"/>
                  </w:tblGrid>
                  <w:tr w:rsidR="009A59DE" w:rsidRPr="009A59DE">
                    <w:trPr>
                      <w:trHeight w:val="15"/>
                      <w:tblCellSpacing w:w="0" w:type="dxa"/>
                      <w:jc w:val="center"/>
                    </w:trPr>
                    <w:tc>
                      <w:tcPr>
                        <w:tcW w:w="0" w:type="auto"/>
                        <w:tcBorders>
                          <w:bottom w:val="nil"/>
                        </w:tcBorders>
                        <w:shd w:val="clear" w:color="auto" w:fill="869198"/>
                        <w:vAlign w:val="center"/>
                        <w:hideMark/>
                      </w:tcPr>
                      <w:p w:rsidR="009A59DE" w:rsidRPr="009A59DE" w:rsidRDefault="009A59DE" w:rsidP="009A59DE">
                        <w:pPr>
                          <w:spacing w:after="0" w:line="15" w:lineRule="atLeast"/>
                          <w:jc w:val="center"/>
                          <w:rPr>
                            <w:rFonts w:ascii="Times New Roman" w:eastAsia="Times New Roman" w:hAnsi="Times New Roman" w:cs="Times New Roman"/>
                            <w:sz w:val="24"/>
                            <w:szCs w:val="24"/>
                          </w:rPr>
                        </w:pPr>
                        <w:r w:rsidRPr="009A59DE">
                          <w:rPr>
                            <w:rFonts w:ascii="Times New Roman" w:eastAsia="Times New Roman" w:hAnsi="Times New Roman" w:cs="Times New Roman"/>
                            <w:noProof/>
                            <w:sz w:val="24"/>
                            <w:szCs w:val="24"/>
                          </w:rPr>
                          <w:drawing>
                            <wp:inline distT="0" distB="0" distL="0" distR="0">
                              <wp:extent cx="44450" cy="7620"/>
                              <wp:effectExtent l="0" t="0" r="0" b="0"/>
                              <wp:docPr id="46" name="Picture 46"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9A59DE" w:rsidRPr="009A59DE" w:rsidRDefault="009A59DE" w:rsidP="009A59DE">
                  <w:pPr>
                    <w:spacing w:after="0" w:line="240" w:lineRule="auto"/>
                    <w:jc w:val="center"/>
                    <w:rPr>
                      <w:rFonts w:ascii="Times New Roman" w:eastAsia="Times New Roman" w:hAnsi="Times New Roman" w:cs="Times New Roman"/>
                      <w:sz w:val="24"/>
                      <w:szCs w:val="24"/>
                    </w:rPr>
                  </w:pPr>
                </w:p>
              </w:tc>
            </w:tr>
          </w:tbl>
          <w:p w:rsidR="009A59DE" w:rsidRPr="009A59DE" w:rsidRDefault="009A59DE" w:rsidP="009A59DE">
            <w:pPr>
              <w:spacing w:after="0" w:line="240" w:lineRule="auto"/>
              <w:jc w:val="center"/>
              <w:rPr>
                <w:rFonts w:ascii="Times New Roman" w:eastAsia="Times New Roman" w:hAnsi="Times New Roman" w:cs="Times New Roman"/>
                <w:color w:val="000000"/>
                <w:sz w:val="27"/>
                <w:szCs w:val="27"/>
              </w:rPr>
            </w:pPr>
          </w:p>
        </w:tc>
      </w:tr>
    </w:tbl>
    <w:p w:rsidR="009A59DE" w:rsidRPr="009A59DE" w:rsidRDefault="009A59DE" w:rsidP="009A59D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A59DE" w:rsidRPr="009A59DE" w:rsidTr="009A59DE">
        <w:trPr>
          <w:tblCellSpacing w:w="0" w:type="dxa"/>
        </w:trPr>
        <w:tc>
          <w:tcPr>
            <w:tcW w:w="9009"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A59DE" w:rsidRPr="009A59DE">
              <w:trPr>
                <w:tblCellSpacing w:w="0" w:type="dxa"/>
                <w:jc w:val="center"/>
              </w:trPr>
              <w:tc>
                <w:tcPr>
                  <w:tcW w:w="0" w:type="auto"/>
                  <w:tcMar>
                    <w:top w:w="150" w:type="dxa"/>
                    <w:left w:w="300" w:type="dxa"/>
                    <w:bottom w:w="150" w:type="dxa"/>
                    <w:right w:w="300" w:type="dxa"/>
                  </w:tcMar>
                  <w:hideMark/>
                </w:tcPr>
                <w:tbl>
                  <w:tblPr>
                    <w:tblpPr w:leftFromText="32" w:rightFromText="32"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3000"/>
                  </w:tblGrid>
                  <w:tr w:rsidR="009A59DE" w:rsidRPr="009A59DE">
                    <w:trPr>
                      <w:trHeight w:val="15"/>
                      <w:tblCellSpacing w:w="0" w:type="dxa"/>
                    </w:trPr>
                    <w:tc>
                      <w:tcPr>
                        <w:tcW w:w="225" w:type="dxa"/>
                        <w:hideMark/>
                      </w:tcPr>
                      <w:p w:rsidR="009A59DE" w:rsidRPr="009A59DE" w:rsidRDefault="009A59DE" w:rsidP="009A59DE">
                        <w:pPr>
                          <w:spacing w:after="0" w:line="15" w:lineRule="atLeast"/>
                          <w:jc w:val="center"/>
                          <w:rPr>
                            <w:rFonts w:ascii="Times New Roman" w:eastAsia="Times New Roman" w:hAnsi="Times New Roman" w:cs="Times New Roman"/>
                            <w:sz w:val="24"/>
                            <w:szCs w:val="24"/>
                          </w:rPr>
                        </w:pPr>
                        <w:r w:rsidRPr="009A59DE">
                          <w:rPr>
                            <w:rFonts w:ascii="Times New Roman" w:eastAsia="Times New Roman" w:hAnsi="Times New Roman" w:cs="Times New Roman"/>
                            <w:noProof/>
                            <w:sz w:val="24"/>
                            <w:szCs w:val="24"/>
                          </w:rPr>
                          <w:lastRenderedPageBreak/>
                          <w:drawing>
                            <wp:inline distT="0" distB="0" distL="0" distR="0">
                              <wp:extent cx="140970" cy="7620"/>
                              <wp:effectExtent l="0" t="0" r="0" b="0"/>
                              <wp:docPr id="45" name="Picture 45"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rsidR="009A59DE" w:rsidRPr="009A59DE" w:rsidRDefault="009A59DE" w:rsidP="009A59DE">
                        <w:pPr>
                          <w:spacing w:after="0" w:line="240" w:lineRule="auto"/>
                          <w:jc w:val="right"/>
                          <w:rPr>
                            <w:rFonts w:ascii="Times New Roman" w:eastAsia="Times New Roman" w:hAnsi="Times New Roman" w:cs="Times New Roman"/>
                            <w:sz w:val="24"/>
                            <w:szCs w:val="24"/>
                          </w:rPr>
                        </w:pPr>
                        <w:r w:rsidRPr="009A59DE">
                          <w:rPr>
                            <w:rFonts w:ascii="Times New Roman" w:eastAsia="Times New Roman" w:hAnsi="Times New Roman" w:cs="Times New Roman"/>
                            <w:noProof/>
                            <w:sz w:val="24"/>
                            <w:szCs w:val="24"/>
                          </w:rPr>
                          <w:drawing>
                            <wp:inline distT="0" distB="0" distL="0" distR="0">
                              <wp:extent cx="1903095" cy="1390015"/>
                              <wp:effectExtent l="0" t="0" r="1905" b="635"/>
                              <wp:docPr id="44" name="Picture 44" descr="https://files.constantcontact.com/922ee69e401/544b2414-64de-4bcb-8d66-10f792308074.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iles.constantcontact.com/922ee69e401/544b2414-64de-4bcb-8d66-10f792308074.png?rdr=tru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3095" cy="1390015"/>
                                      </a:xfrm>
                                      <a:prstGeom prst="rect">
                                        <a:avLst/>
                                      </a:prstGeom>
                                      <a:noFill/>
                                      <a:ln>
                                        <a:noFill/>
                                      </a:ln>
                                    </pic:spPr>
                                  </pic:pic>
                                </a:graphicData>
                              </a:graphic>
                            </wp:inline>
                          </w:drawing>
                        </w:r>
                      </w:p>
                    </w:tc>
                  </w:tr>
                </w:tbl>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000000"/>
                      <w:sz w:val="24"/>
                      <w:szCs w:val="24"/>
                    </w:rPr>
                    <w:t>RACCA Supports Amendment to Increase Flight Training Caps</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RACCA joined other industry associations in support of an amendment to the FAA reauthorization legislation set for markup this week. the industry successfully added the language of the amendment, proposed by Senators U.S. Senators Tammy Baldwin (D-WI) and Dan Sullivan (R-AK) designed to raise student loan cap for flight education and training increasing unsubsidized loan amounts by $34,000 for dependent undergraduates and $50,000 for independent undergraduates. The Flight Education Access Act makes a pilot career path more accessible and will open up opportunities to restore air service to small communities as the pilot corps grows. The amendment also sets a completion rate metric to remain eligible for increased aid levels. Flight training must be provided by FAA certificated pilot training schools. A similar measure has already passed the House Education and Workforce Committee with HR 6951 – the college Cost Reduction Act. The Baldwin-Sullivan Amendment enjoys universal support in the aviation industry. </w:t>
                  </w:r>
                  <w:hyperlink r:id="rId29" w:tgtFrame="_blank" w:history="1">
                    <w:r w:rsidRPr="009A59DE">
                      <w:rPr>
                        <w:rFonts w:ascii="Times New Roman" w:eastAsia="Times New Roman" w:hAnsi="Times New Roman" w:cs="Times New Roman"/>
                        <w:color w:val="0000FF"/>
                        <w:sz w:val="21"/>
                        <w:szCs w:val="21"/>
                        <w:u w:val="single"/>
                      </w:rPr>
                      <w:t>Read more</w:t>
                    </w:r>
                  </w:hyperlink>
                  <w:r w:rsidRPr="009A59DE">
                    <w:rPr>
                      <w:rFonts w:ascii="Times New Roman" w:eastAsia="Times New Roman" w:hAnsi="Times New Roman" w:cs="Times New Roman"/>
                      <w:color w:val="000000"/>
                      <w:sz w:val="21"/>
                      <w:szCs w:val="21"/>
                    </w:rPr>
                    <w:t>.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hyperlink r:id="rId30" w:tgtFrame="_blank" w:history="1">
                    <w:r w:rsidRPr="009A59DE">
                      <w:rPr>
                        <w:rFonts w:ascii="Times New Roman" w:eastAsia="Times New Roman" w:hAnsi="Times New Roman" w:cs="Times New Roman"/>
                        <w:color w:val="0000FF"/>
                        <w:sz w:val="21"/>
                        <w:szCs w:val="21"/>
                        <w:u w:val="single"/>
                      </w:rPr>
                      <w:t>RAA Applauds Congressional Measure Raising Student Loans Caps for Flight Education and Training Programs</w:t>
                    </w:r>
                  </w:hyperlink>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000000"/>
                      <w:sz w:val="24"/>
                      <w:szCs w:val="24"/>
                    </w:rPr>
                    <w:t>Whitaker Punts on Pilot Age Rule   </w:t>
                  </w:r>
                  <w:r w:rsidRPr="009A59DE">
                    <w:rPr>
                      <w:rFonts w:ascii="Calibri" w:eastAsia="Times New Roman" w:hAnsi="Calibri" w:cs="Calibri"/>
                      <w:color w:val="000000"/>
                      <w:sz w:val="29"/>
                      <w:szCs w:val="29"/>
                    </w:rPr>
                    <w:t>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In a letter to Congress, FAA Administrator Mike Whitaker asked legislators to leave the current mandatory age-65 retirement age for airline pilots alone until the agency has studied the idea more. The topic was scheduled for a hearing before the Senate Commerce Committee while the House already overwhelmingly supports increasing the retirment age which is now part of the FAA reauthorization negotiations. </w:t>
                  </w:r>
                  <w:hyperlink r:id="rId31" w:tgtFrame="_blank" w:history="1">
                    <w:r w:rsidRPr="009A59DE">
                      <w:rPr>
                        <w:rFonts w:ascii="Times New Roman" w:eastAsia="Times New Roman" w:hAnsi="Times New Roman" w:cs="Times New Roman"/>
                        <w:color w:val="0000FF"/>
                        <w:sz w:val="21"/>
                        <w:szCs w:val="21"/>
                        <w:u w:val="single"/>
                      </w:rPr>
                      <w:t>Read more</w:t>
                    </w:r>
                  </w:hyperlink>
                  <w:r w:rsidRPr="009A59DE">
                    <w:rPr>
                      <w:rFonts w:ascii="Times New Roman" w:eastAsia="Times New Roman" w:hAnsi="Times New Roman" w:cs="Times New Roman"/>
                      <w:color w:val="000000"/>
                      <w:sz w:val="21"/>
                      <w:szCs w:val="21"/>
                    </w:rPr>
                    <w:t>.</w:t>
                  </w:r>
                </w:p>
              </w:tc>
            </w:tr>
          </w:tbl>
          <w:p w:rsidR="009A59DE" w:rsidRPr="009A59DE" w:rsidRDefault="009A59DE" w:rsidP="009A59DE">
            <w:pPr>
              <w:spacing w:after="0" w:line="240" w:lineRule="auto"/>
              <w:jc w:val="center"/>
              <w:rPr>
                <w:rFonts w:ascii="Times New Roman" w:eastAsia="Times New Roman" w:hAnsi="Times New Roman" w:cs="Times New Roman"/>
                <w:color w:val="000000"/>
                <w:sz w:val="27"/>
                <w:szCs w:val="27"/>
              </w:rPr>
            </w:pPr>
          </w:p>
        </w:tc>
      </w:tr>
    </w:tbl>
    <w:p w:rsidR="009A59DE" w:rsidRPr="009A59DE" w:rsidRDefault="009A59DE" w:rsidP="009A59D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A59DE" w:rsidRPr="009A59DE" w:rsidTr="009A59DE">
        <w:trPr>
          <w:tblCellSpacing w:w="0" w:type="dxa"/>
        </w:trPr>
        <w:tc>
          <w:tcPr>
            <w:tcW w:w="9009"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A59DE" w:rsidRPr="009A59DE">
              <w:trPr>
                <w:tblCellSpacing w:w="0" w:type="dxa"/>
                <w:jc w:val="center"/>
              </w:trPr>
              <w:tc>
                <w:tcPr>
                  <w:tcW w:w="5000" w:type="pct"/>
                  <w:tcMar>
                    <w:top w:w="150" w:type="dxa"/>
                    <w:left w:w="300" w:type="dxa"/>
                    <w:bottom w:w="150" w:type="dxa"/>
                    <w:right w:w="300" w:type="dxa"/>
                  </w:tcMar>
                  <w:hideMark/>
                </w:tcPr>
                <w:tbl>
                  <w:tblPr>
                    <w:tblW w:w="8409" w:type="dxa"/>
                    <w:jc w:val="center"/>
                    <w:tblCellSpacing w:w="0" w:type="dxa"/>
                    <w:tblCellMar>
                      <w:left w:w="0" w:type="dxa"/>
                      <w:right w:w="0" w:type="dxa"/>
                    </w:tblCellMar>
                    <w:tblLook w:val="04A0" w:firstRow="1" w:lastRow="0" w:firstColumn="1" w:lastColumn="0" w:noHBand="0" w:noVBand="1"/>
                  </w:tblPr>
                  <w:tblGrid>
                    <w:gridCol w:w="8409"/>
                  </w:tblGrid>
                  <w:tr w:rsidR="009A59DE" w:rsidRPr="009A59DE">
                    <w:trPr>
                      <w:trHeight w:val="15"/>
                      <w:tblCellSpacing w:w="0" w:type="dxa"/>
                      <w:jc w:val="center"/>
                    </w:trPr>
                    <w:tc>
                      <w:tcPr>
                        <w:tcW w:w="0" w:type="auto"/>
                        <w:tcBorders>
                          <w:bottom w:val="nil"/>
                        </w:tcBorders>
                        <w:shd w:val="clear" w:color="auto" w:fill="869198"/>
                        <w:vAlign w:val="center"/>
                        <w:hideMark/>
                      </w:tcPr>
                      <w:p w:rsidR="009A59DE" w:rsidRPr="009A59DE" w:rsidRDefault="009A59DE" w:rsidP="009A59DE">
                        <w:pPr>
                          <w:spacing w:after="0" w:line="15" w:lineRule="atLeast"/>
                          <w:jc w:val="center"/>
                          <w:rPr>
                            <w:rFonts w:ascii="Times New Roman" w:eastAsia="Times New Roman" w:hAnsi="Times New Roman" w:cs="Times New Roman"/>
                            <w:sz w:val="24"/>
                            <w:szCs w:val="24"/>
                          </w:rPr>
                        </w:pPr>
                        <w:r w:rsidRPr="009A59DE">
                          <w:rPr>
                            <w:rFonts w:ascii="Times New Roman" w:eastAsia="Times New Roman" w:hAnsi="Times New Roman" w:cs="Times New Roman"/>
                            <w:noProof/>
                            <w:sz w:val="24"/>
                            <w:szCs w:val="24"/>
                          </w:rPr>
                          <w:drawing>
                            <wp:inline distT="0" distB="0" distL="0" distR="0">
                              <wp:extent cx="44450" cy="7620"/>
                              <wp:effectExtent l="0" t="0" r="0" b="0"/>
                              <wp:docPr id="43" name="Picture 43"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9A59DE" w:rsidRPr="009A59DE" w:rsidRDefault="009A59DE" w:rsidP="009A59DE">
                  <w:pPr>
                    <w:spacing w:after="0" w:line="240" w:lineRule="auto"/>
                    <w:jc w:val="center"/>
                    <w:rPr>
                      <w:rFonts w:ascii="Times New Roman" w:eastAsia="Times New Roman" w:hAnsi="Times New Roman" w:cs="Times New Roman"/>
                      <w:sz w:val="24"/>
                      <w:szCs w:val="24"/>
                    </w:rPr>
                  </w:pPr>
                </w:p>
              </w:tc>
            </w:tr>
          </w:tbl>
          <w:p w:rsidR="009A59DE" w:rsidRPr="009A59DE" w:rsidRDefault="009A59DE" w:rsidP="009A59DE">
            <w:pPr>
              <w:spacing w:after="0" w:line="240" w:lineRule="auto"/>
              <w:jc w:val="center"/>
              <w:rPr>
                <w:rFonts w:ascii="Times New Roman" w:eastAsia="Times New Roman" w:hAnsi="Times New Roman" w:cs="Times New Roman"/>
                <w:color w:val="000000"/>
                <w:sz w:val="27"/>
                <w:szCs w:val="27"/>
              </w:rPr>
            </w:pPr>
          </w:p>
        </w:tc>
      </w:tr>
    </w:tbl>
    <w:p w:rsidR="009A59DE" w:rsidRPr="009A59DE" w:rsidRDefault="009A59DE" w:rsidP="009A59D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A59DE" w:rsidRPr="009A59DE" w:rsidTr="009A59DE">
        <w:trPr>
          <w:tblCellSpacing w:w="0" w:type="dxa"/>
        </w:trPr>
        <w:tc>
          <w:tcPr>
            <w:tcW w:w="9009"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A59DE" w:rsidRPr="009A59DE">
              <w:trPr>
                <w:tblCellSpacing w:w="0" w:type="dxa"/>
                <w:jc w:val="center"/>
              </w:trPr>
              <w:tc>
                <w:tcPr>
                  <w:tcW w:w="0" w:type="auto"/>
                  <w:tcMar>
                    <w:top w:w="150" w:type="dxa"/>
                    <w:left w:w="300" w:type="dxa"/>
                    <w:bottom w:w="150" w:type="dxa"/>
                    <w:right w:w="300" w:type="dxa"/>
                  </w:tcMar>
                  <w:hideMark/>
                </w:tcPr>
                <w:p w:rsidR="009A59DE" w:rsidRPr="009A59DE" w:rsidRDefault="009A59DE" w:rsidP="009A59DE">
                  <w:pPr>
                    <w:spacing w:after="0" w:line="240" w:lineRule="auto"/>
                    <w:jc w:val="center"/>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00168A"/>
                      <w:sz w:val="38"/>
                      <w:szCs w:val="38"/>
                    </w:rPr>
                    <w:t>Member News</w:t>
                  </w:r>
                </w:p>
              </w:tc>
            </w:tr>
          </w:tbl>
          <w:p w:rsidR="009A59DE" w:rsidRPr="009A59DE" w:rsidRDefault="009A59DE" w:rsidP="009A59DE">
            <w:pPr>
              <w:spacing w:after="0" w:line="240" w:lineRule="auto"/>
              <w:jc w:val="center"/>
              <w:rPr>
                <w:rFonts w:ascii="Times New Roman" w:eastAsia="Times New Roman" w:hAnsi="Times New Roman" w:cs="Times New Roman"/>
                <w:color w:val="000000"/>
                <w:sz w:val="27"/>
                <w:szCs w:val="27"/>
              </w:rPr>
            </w:pPr>
          </w:p>
        </w:tc>
      </w:tr>
    </w:tbl>
    <w:p w:rsidR="009A59DE" w:rsidRPr="009A59DE" w:rsidRDefault="009A59DE" w:rsidP="009A59D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A59DE" w:rsidRPr="009A59DE" w:rsidTr="009A59DE">
        <w:trPr>
          <w:tblCellSpacing w:w="0" w:type="dxa"/>
        </w:trPr>
        <w:tc>
          <w:tcPr>
            <w:tcW w:w="9009"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A59DE" w:rsidRPr="009A59DE">
              <w:trPr>
                <w:tblCellSpacing w:w="0" w:type="dxa"/>
                <w:jc w:val="center"/>
              </w:trPr>
              <w:tc>
                <w:tcPr>
                  <w:tcW w:w="5000" w:type="pct"/>
                  <w:tcMar>
                    <w:top w:w="150" w:type="dxa"/>
                    <w:left w:w="0" w:type="dxa"/>
                    <w:bottom w:w="150" w:type="dxa"/>
                    <w:right w:w="0" w:type="dxa"/>
                  </w:tcMar>
                  <w:hideMark/>
                </w:tcPr>
                <w:tbl>
                  <w:tblPr>
                    <w:tblW w:w="8468" w:type="dxa"/>
                    <w:jc w:val="center"/>
                    <w:tblCellSpacing w:w="0" w:type="dxa"/>
                    <w:tblCellMar>
                      <w:left w:w="0" w:type="dxa"/>
                      <w:right w:w="0" w:type="dxa"/>
                    </w:tblCellMar>
                    <w:tblLook w:val="04A0" w:firstRow="1" w:lastRow="0" w:firstColumn="1" w:lastColumn="0" w:noHBand="0" w:noVBand="1"/>
                  </w:tblPr>
                  <w:tblGrid>
                    <w:gridCol w:w="8468"/>
                  </w:tblGrid>
                  <w:tr w:rsidR="009A59DE" w:rsidRPr="009A59DE">
                    <w:trPr>
                      <w:trHeight w:val="15"/>
                      <w:tblCellSpacing w:w="0" w:type="dxa"/>
                      <w:jc w:val="center"/>
                    </w:trPr>
                    <w:tc>
                      <w:tcPr>
                        <w:tcW w:w="0" w:type="auto"/>
                        <w:tcBorders>
                          <w:bottom w:val="nil"/>
                        </w:tcBorders>
                        <w:shd w:val="clear" w:color="auto" w:fill="869198"/>
                        <w:vAlign w:val="center"/>
                        <w:hideMark/>
                      </w:tcPr>
                      <w:p w:rsidR="009A59DE" w:rsidRPr="009A59DE" w:rsidRDefault="009A59DE" w:rsidP="009A59DE">
                        <w:pPr>
                          <w:spacing w:after="0" w:line="15" w:lineRule="atLeast"/>
                          <w:jc w:val="center"/>
                          <w:rPr>
                            <w:rFonts w:ascii="Times New Roman" w:eastAsia="Times New Roman" w:hAnsi="Times New Roman" w:cs="Times New Roman"/>
                            <w:sz w:val="24"/>
                            <w:szCs w:val="24"/>
                          </w:rPr>
                        </w:pPr>
                        <w:r w:rsidRPr="009A59DE">
                          <w:rPr>
                            <w:rFonts w:ascii="Times New Roman" w:eastAsia="Times New Roman" w:hAnsi="Times New Roman" w:cs="Times New Roman"/>
                            <w:noProof/>
                            <w:sz w:val="24"/>
                            <w:szCs w:val="24"/>
                          </w:rPr>
                          <w:drawing>
                            <wp:inline distT="0" distB="0" distL="0" distR="0">
                              <wp:extent cx="44450" cy="7620"/>
                              <wp:effectExtent l="0" t="0" r="0" b="0"/>
                              <wp:docPr id="42" name="Picture 42"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9A59DE" w:rsidRPr="009A59DE" w:rsidRDefault="009A59DE" w:rsidP="009A59DE">
                  <w:pPr>
                    <w:spacing w:after="0" w:line="240" w:lineRule="auto"/>
                    <w:jc w:val="center"/>
                    <w:rPr>
                      <w:rFonts w:ascii="Times New Roman" w:eastAsia="Times New Roman" w:hAnsi="Times New Roman" w:cs="Times New Roman"/>
                      <w:sz w:val="24"/>
                      <w:szCs w:val="24"/>
                    </w:rPr>
                  </w:pPr>
                </w:p>
              </w:tc>
            </w:tr>
          </w:tbl>
          <w:p w:rsidR="009A59DE" w:rsidRPr="009A59DE" w:rsidRDefault="009A59DE" w:rsidP="009A59DE">
            <w:pPr>
              <w:spacing w:after="0" w:line="240" w:lineRule="auto"/>
              <w:jc w:val="center"/>
              <w:rPr>
                <w:rFonts w:ascii="Times New Roman" w:eastAsia="Times New Roman" w:hAnsi="Times New Roman" w:cs="Times New Roman"/>
                <w:color w:val="000000"/>
                <w:sz w:val="27"/>
                <w:szCs w:val="27"/>
              </w:rPr>
            </w:pPr>
          </w:p>
        </w:tc>
      </w:tr>
    </w:tbl>
    <w:p w:rsidR="009A59DE" w:rsidRPr="009A59DE" w:rsidRDefault="009A59DE" w:rsidP="009A59D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A59DE" w:rsidRPr="009A59DE" w:rsidTr="009A59DE">
        <w:trPr>
          <w:tblCellSpacing w:w="0" w:type="dxa"/>
        </w:trPr>
        <w:tc>
          <w:tcPr>
            <w:tcW w:w="9009"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A59DE" w:rsidRPr="009A59DE">
              <w:trPr>
                <w:tblCellSpacing w:w="0" w:type="dxa"/>
                <w:jc w:val="center"/>
              </w:trPr>
              <w:tc>
                <w:tcPr>
                  <w:tcW w:w="0" w:type="auto"/>
                  <w:tcMar>
                    <w:top w:w="150" w:type="dxa"/>
                    <w:left w:w="300" w:type="dxa"/>
                    <w:bottom w:w="150" w:type="dxa"/>
                    <w:right w:w="300" w:type="dxa"/>
                  </w:tcMar>
                  <w:hideMark/>
                </w:tcPr>
                <w:p w:rsidR="009A59DE" w:rsidRPr="009A59DE" w:rsidRDefault="009A59DE" w:rsidP="009A59DE">
                  <w:pPr>
                    <w:spacing w:after="0" w:line="240" w:lineRule="auto"/>
                    <w:jc w:val="center"/>
                    <w:rPr>
                      <w:rFonts w:ascii="Times New Roman" w:eastAsia="Times New Roman" w:hAnsi="Times New Roman" w:cs="Times New Roman"/>
                      <w:sz w:val="24"/>
                      <w:szCs w:val="24"/>
                    </w:rPr>
                  </w:pPr>
                  <w:r w:rsidRPr="009A59DE">
                    <w:rPr>
                      <w:rFonts w:ascii="Times New Roman" w:eastAsia="Times New Roman" w:hAnsi="Times New Roman" w:cs="Times New Roman"/>
                      <w:noProof/>
                      <w:sz w:val="24"/>
                      <w:szCs w:val="24"/>
                    </w:rPr>
                    <w:drawing>
                      <wp:inline distT="0" distB="0" distL="0" distR="0">
                        <wp:extent cx="1903095" cy="1754505"/>
                        <wp:effectExtent l="0" t="0" r="1905" b="0"/>
                        <wp:docPr id="41" name="Picture 41" descr="https://files.constantcontact.com/922ee69e401/f0357c2b-bac8-4b03-b9d3-2c856614c789.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iles.constantcontact.com/922ee69e401/f0357c2b-bac8-4b03-b9d3-2c856614c789.png?rdr=tru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03095" cy="1754505"/>
                                </a:xfrm>
                                <a:prstGeom prst="rect">
                                  <a:avLst/>
                                </a:prstGeom>
                                <a:noFill/>
                                <a:ln>
                                  <a:noFill/>
                                </a:ln>
                              </pic:spPr>
                            </pic:pic>
                          </a:graphicData>
                        </a:graphic>
                      </wp:inline>
                    </w:drawing>
                  </w:r>
                </w:p>
              </w:tc>
            </w:tr>
          </w:tbl>
          <w:p w:rsidR="009A59DE" w:rsidRPr="009A59DE" w:rsidRDefault="009A59DE" w:rsidP="009A59DE">
            <w:pPr>
              <w:spacing w:after="0" w:line="240" w:lineRule="auto"/>
              <w:jc w:val="center"/>
              <w:rPr>
                <w:rFonts w:ascii="Times New Roman" w:eastAsia="Times New Roman" w:hAnsi="Times New Roman" w:cs="Times New Roman"/>
                <w:color w:val="000000"/>
                <w:sz w:val="27"/>
                <w:szCs w:val="27"/>
              </w:rPr>
            </w:pPr>
          </w:p>
        </w:tc>
      </w:tr>
    </w:tbl>
    <w:p w:rsidR="009A59DE" w:rsidRPr="009A59DE" w:rsidRDefault="009A59DE" w:rsidP="009A59D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A59DE" w:rsidRPr="009A59DE" w:rsidTr="009A59DE">
        <w:trPr>
          <w:tblCellSpacing w:w="0" w:type="dxa"/>
        </w:trPr>
        <w:tc>
          <w:tcPr>
            <w:tcW w:w="9009"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A59DE" w:rsidRPr="009A59DE">
              <w:trPr>
                <w:tblCellSpacing w:w="0" w:type="dxa"/>
                <w:jc w:val="center"/>
              </w:trPr>
              <w:tc>
                <w:tcPr>
                  <w:tcW w:w="0" w:type="auto"/>
                  <w:tcMar>
                    <w:top w:w="150" w:type="dxa"/>
                    <w:left w:w="300" w:type="dxa"/>
                    <w:bottom w:w="150" w:type="dxa"/>
                    <w:right w:w="300" w:type="dxa"/>
                  </w:tcMar>
                  <w:hideMark/>
                </w:tcPr>
                <w:p w:rsidR="009A59DE" w:rsidRPr="009A59DE" w:rsidRDefault="009A59DE" w:rsidP="009A59DE">
                  <w:pPr>
                    <w:spacing w:after="0" w:line="240" w:lineRule="auto"/>
                    <w:jc w:val="center"/>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403F42"/>
                      <w:sz w:val="27"/>
                      <w:szCs w:val="27"/>
                    </w:rPr>
                    <w:t>Congratulations Castle Aviation on Your 40th Anniversary</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000000"/>
                      <w:sz w:val="24"/>
                      <w:szCs w:val="24"/>
                    </w:rPr>
                    <w:t>Reliable Robotics Earns Military Airworthiness for Remote Pilot Flight Tests</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403F42"/>
                      <w:sz w:val="21"/>
                      <w:szCs w:val="21"/>
                    </w:rPr>
                    <w:t>Reliable Robotics received military airworthiness approval to begin flight testing and operational missions of its remotely piloted Cessna 208 Caravan for the U.S. Air Force. This approval signifies a deeper level of engagement with the Department of Defense (DoD) by enabling Reliable to demonstrate dual-use automated flight capabilities for military use cases, including cargo missions. </w:t>
                  </w:r>
                  <w:hyperlink r:id="rId33" w:tgtFrame="_blank" w:history="1">
                    <w:r w:rsidRPr="009A59DE">
                      <w:rPr>
                        <w:rFonts w:ascii="Times New Roman" w:eastAsia="Times New Roman" w:hAnsi="Times New Roman" w:cs="Times New Roman"/>
                        <w:color w:val="0000FF"/>
                        <w:sz w:val="21"/>
                        <w:szCs w:val="21"/>
                        <w:u w:val="single"/>
                      </w:rPr>
                      <w:t>Read more</w:t>
                    </w:r>
                  </w:hyperlink>
                  <w:r w:rsidRPr="009A59DE">
                    <w:rPr>
                      <w:rFonts w:ascii="Times New Roman" w:eastAsia="Times New Roman" w:hAnsi="Times New Roman" w:cs="Times New Roman"/>
                      <w:color w:val="403F42"/>
                      <w:sz w:val="21"/>
                      <w:szCs w:val="21"/>
                    </w:rPr>
                    <w:t>.</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Calibri" w:eastAsia="Times New Roman" w:hAnsi="Calibri" w:cs="Calibri"/>
                      <w:b/>
                      <w:bCs/>
                      <w:color w:val="000000"/>
                      <w:sz w:val="29"/>
                      <w:szCs w:val="29"/>
                    </w:rPr>
                    <w:t>﻿</w:t>
                  </w:r>
                  <w:r w:rsidRPr="009A59DE">
                    <w:rPr>
                      <w:rFonts w:ascii="Times New Roman" w:eastAsia="Times New Roman" w:hAnsi="Times New Roman" w:cs="Times New Roman"/>
                      <w:b/>
                      <w:bCs/>
                      <w:color w:val="000000"/>
                      <w:sz w:val="24"/>
                      <w:szCs w:val="24"/>
                    </w:rPr>
                    <w:t>Mountain Air Cargo, WAS to Sponsor Saab Operator Conference</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Mountain Air Cargo and subsidiary Worldwide Aircraft Services took a Platinum Sponsorship for the 2024 Saab Global Operators Conference, a two-day event for Saab 340 and 2000 operators, vendors and lessors. The conference is designed for the further development of the two aircraft types. </w:t>
                  </w:r>
                  <w:hyperlink r:id="rId34" w:tgtFrame="_blank" w:history="1">
                    <w:r w:rsidRPr="009A59DE">
                      <w:rPr>
                        <w:rFonts w:ascii="Times New Roman" w:eastAsia="Times New Roman" w:hAnsi="Times New Roman" w:cs="Times New Roman"/>
                        <w:color w:val="0000FF"/>
                        <w:sz w:val="21"/>
                        <w:szCs w:val="21"/>
                        <w:u w:val="single"/>
                      </w:rPr>
                      <w:t>Read more</w:t>
                    </w:r>
                  </w:hyperlink>
                  <w:r w:rsidRPr="009A59DE">
                    <w:rPr>
                      <w:rFonts w:ascii="Times New Roman" w:eastAsia="Times New Roman" w:hAnsi="Times New Roman" w:cs="Times New Roman"/>
                      <w:color w:val="000000"/>
                      <w:sz w:val="21"/>
                      <w:szCs w:val="21"/>
                    </w:rPr>
                    <w:t>.</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000000"/>
                      <w:sz w:val="24"/>
                      <w:szCs w:val="24"/>
                    </w:rPr>
                    <w:t>ZeroAvia Shows Positive Results for On-Power Inverter Tech</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ZeroAvia successfully completed initial testing on its 200kW continuous power inverter design which operated at 230kW from 800 volts of direct current (Vdc). Calling it a large step change for the industry, the company said its inverter technology converts DC power from electric power sources into AC power, controlling the flow to electric motors. ZeroAvia will use the inverter tech on its 500KW ZA600 powerplant powering nine to 19-seat aircraft. </w:t>
                  </w:r>
                  <w:hyperlink r:id="rId35" w:tgtFrame="_blank" w:history="1">
                    <w:r w:rsidRPr="009A59DE">
                      <w:rPr>
                        <w:rFonts w:ascii="Times New Roman" w:eastAsia="Times New Roman" w:hAnsi="Times New Roman" w:cs="Times New Roman"/>
                        <w:color w:val="0000FF"/>
                        <w:sz w:val="21"/>
                        <w:szCs w:val="21"/>
                        <w:u w:val="single"/>
                      </w:rPr>
                      <w:t>Read more</w:t>
                    </w:r>
                  </w:hyperlink>
                  <w:r w:rsidRPr="009A59DE">
                    <w:rPr>
                      <w:rFonts w:ascii="Times New Roman" w:eastAsia="Times New Roman" w:hAnsi="Times New Roman" w:cs="Times New Roman"/>
                      <w:color w:val="000000"/>
                      <w:sz w:val="21"/>
                      <w:szCs w:val="21"/>
                    </w:rPr>
                    <w:t>.</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In other news, the company is collaborating with ScottishPower to develop low carbon hydrogen supply to key airport locations. As well as exploring airport hydrogen supply models and financing, the companies will also explore clean power requirements and hydrogen production infrastructure for potential future ZeroAvia sites within ScottishPower’s distribution network. ZeroAvia recently announced a 70-engine agreement with Scottish headquartered Ecojet, backed by the prominent environmentalist and entrepreneur Dale Vince. </w:t>
                  </w:r>
                  <w:hyperlink r:id="rId36" w:tgtFrame="_blank" w:history="1">
                    <w:r w:rsidRPr="009A59DE">
                      <w:rPr>
                        <w:rFonts w:ascii="Times New Roman" w:eastAsia="Times New Roman" w:hAnsi="Times New Roman" w:cs="Times New Roman"/>
                        <w:color w:val="0000FF"/>
                        <w:sz w:val="21"/>
                        <w:szCs w:val="21"/>
                        <w:u w:val="single"/>
                      </w:rPr>
                      <w:t>Read more</w:t>
                    </w:r>
                  </w:hyperlink>
                  <w:r w:rsidRPr="009A59DE">
                    <w:rPr>
                      <w:rFonts w:ascii="Times New Roman" w:eastAsia="Times New Roman" w:hAnsi="Times New Roman" w:cs="Times New Roman"/>
                      <w:color w:val="000000"/>
                      <w:sz w:val="21"/>
                      <w:szCs w:val="21"/>
                    </w:rPr>
                    <w:t>.</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Further, MEHAIR placed a conditional order for up to 20 ZA600 hydrogen-electric engines. The regional operator’s order adds to the over 2,000 engine pre-orders secured by ZeroAvia. </w:t>
                  </w:r>
                  <w:hyperlink r:id="rId37" w:tgtFrame="_blank" w:history="1">
                    <w:r w:rsidRPr="009A59DE">
                      <w:rPr>
                        <w:rFonts w:ascii="Times New Roman" w:eastAsia="Times New Roman" w:hAnsi="Times New Roman" w:cs="Times New Roman"/>
                        <w:color w:val="0000FF"/>
                        <w:sz w:val="21"/>
                        <w:szCs w:val="21"/>
                        <w:u w:val="single"/>
                      </w:rPr>
                      <w:t>Read more</w:t>
                    </w:r>
                  </w:hyperlink>
                  <w:r w:rsidRPr="009A59DE">
                    <w:rPr>
                      <w:rFonts w:ascii="Times New Roman" w:eastAsia="Times New Roman" w:hAnsi="Times New Roman" w:cs="Times New Roman"/>
                      <w:color w:val="000000"/>
                      <w:sz w:val="21"/>
                      <w:szCs w:val="21"/>
                    </w:rPr>
                    <w:t>.</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000000"/>
                      <w:sz w:val="24"/>
                      <w:szCs w:val="24"/>
                    </w:rPr>
                    <w:t>McFarland Completes New Planning System</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Over the past 12 months, McFarland worked diligently towards migrating from its 30-year-old legacy software to Infor-Syteline Enterprise Resource Planning (ERP - Cloud based). This transition represents a substantial upgrade, enabling the elevation of the level of service it provides to both valued customers and suppliers. FMI </w:t>
                  </w:r>
                  <w:hyperlink r:id="rId38" w:tgtFrame="_blank" w:history="1">
                    <w:r w:rsidRPr="009A59DE">
                      <w:rPr>
                        <w:rFonts w:ascii="Times New Roman" w:eastAsia="Times New Roman" w:hAnsi="Times New Roman" w:cs="Times New Roman"/>
                        <w:color w:val="000000"/>
                        <w:sz w:val="21"/>
                        <w:szCs w:val="21"/>
                        <w:u w:val="single"/>
                      </w:rPr>
                      <w:t>sales@mcfarlaneaviation.com</w:t>
                    </w:r>
                  </w:hyperlink>
                  <w:r w:rsidRPr="009A59DE">
                    <w:rPr>
                      <w:rFonts w:ascii="Times New Roman" w:eastAsia="Times New Roman" w:hAnsi="Times New Roman" w:cs="Times New Roman"/>
                      <w:color w:val="000000"/>
                      <w:sz w:val="21"/>
                      <w:szCs w:val="21"/>
                    </w:rPr>
                    <w:t>, </w:t>
                  </w:r>
                  <w:hyperlink r:id="rId39" w:tgtFrame="_blank" w:history="1">
                    <w:r w:rsidRPr="009A59DE">
                      <w:rPr>
                        <w:rFonts w:ascii="Times New Roman" w:eastAsia="Times New Roman" w:hAnsi="Times New Roman" w:cs="Times New Roman"/>
                        <w:color w:val="000000"/>
                        <w:sz w:val="21"/>
                        <w:szCs w:val="21"/>
                        <w:u w:val="single"/>
                      </w:rPr>
                      <w:t>purchasingteam@mcfarlaneaviation.com</w:t>
                    </w:r>
                  </w:hyperlink>
                  <w:r w:rsidRPr="009A59DE">
                    <w:rPr>
                      <w:rFonts w:ascii="Times New Roman" w:eastAsia="Times New Roman" w:hAnsi="Times New Roman" w:cs="Times New Roman"/>
                      <w:color w:val="000000"/>
                      <w:sz w:val="21"/>
                      <w:szCs w:val="21"/>
                    </w:rPr>
                    <w:t>.</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000000"/>
                      <w:sz w:val="24"/>
                      <w:szCs w:val="24"/>
                    </w:rPr>
                    <w:t>ATR Receives De-Carbonization Approval</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ATR received the approval of its near-term emissions reduction targets by the Science Based Targets initiative (SBTi). This independent assessment is a key achievement for ATR, after undergoing a robust evaluation of its entire set of emissions to define science-based reduction targets.</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xml:space="preserve">ATR is committed to achieving by 2030 a 50.4% reduction of absolute greenhouse gas (GHG) emissions related to operational processes and energy consumption (Scope 1 and Scope 2), in line with the 1.5°C trajectory outlined in the Paris Agreements. Within the same timeframe, the manufacturer is </w:t>
                  </w:r>
                  <w:r w:rsidRPr="009A59DE">
                    <w:rPr>
                      <w:rFonts w:ascii="Times New Roman" w:eastAsia="Times New Roman" w:hAnsi="Times New Roman" w:cs="Times New Roman"/>
                      <w:color w:val="000000"/>
                      <w:sz w:val="21"/>
                      <w:szCs w:val="21"/>
                    </w:rPr>
                    <w:lastRenderedPageBreak/>
                    <w:t>committed to reducing by 30% the absolute GHG emissions generated by its in-service aircraft fleet (Scope 3 - use of sold products). The baseline for both targets is 2018. </w:t>
                  </w:r>
                  <w:hyperlink r:id="rId40" w:tgtFrame="_blank" w:history="1">
                    <w:r w:rsidRPr="009A59DE">
                      <w:rPr>
                        <w:rFonts w:ascii="Times New Roman" w:eastAsia="Times New Roman" w:hAnsi="Times New Roman" w:cs="Times New Roman"/>
                        <w:color w:val="0000FF"/>
                        <w:sz w:val="21"/>
                        <w:szCs w:val="21"/>
                        <w:u w:val="single"/>
                      </w:rPr>
                      <w:t>Read mor</w:t>
                    </w:r>
                  </w:hyperlink>
                  <w:hyperlink r:id="rId41" w:tgtFrame="_blank" w:history="1">
                    <w:r w:rsidRPr="009A59DE">
                      <w:rPr>
                        <w:rFonts w:ascii="Times New Roman" w:eastAsia="Times New Roman" w:hAnsi="Times New Roman" w:cs="Times New Roman"/>
                        <w:color w:val="000000"/>
                        <w:sz w:val="21"/>
                        <w:szCs w:val="21"/>
                        <w:u w:val="single"/>
                      </w:rPr>
                      <w:t>e</w:t>
                    </w:r>
                  </w:hyperlink>
                  <w:r w:rsidRPr="009A59DE">
                    <w:rPr>
                      <w:rFonts w:ascii="Times New Roman" w:eastAsia="Times New Roman" w:hAnsi="Times New Roman" w:cs="Times New Roman"/>
                      <w:color w:val="000000"/>
                      <w:sz w:val="21"/>
                      <w:szCs w:val="21"/>
                    </w:rPr>
                    <w:t>.</w:t>
                  </w:r>
                </w:p>
              </w:tc>
            </w:tr>
          </w:tbl>
          <w:p w:rsidR="009A59DE" w:rsidRPr="009A59DE" w:rsidRDefault="009A59DE" w:rsidP="009A59DE">
            <w:pPr>
              <w:spacing w:after="0" w:line="240" w:lineRule="auto"/>
              <w:jc w:val="center"/>
              <w:rPr>
                <w:rFonts w:ascii="Times New Roman" w:eastAsia="Times New Roman" w:hAnsi="Times New Roman" w:cs="Times New Roman"/>
                <w:color w:val="000000"/>
                <w:sz w:val="27"/>
                <w:szCs w:val="27"/>
              </w:rPr>
            </w:pPr>
          </w:p>
        </w:tc>
      </w:tr>
    </w:tbl>
    <w:p w:rsidR="009A59DE" w:rsidRPr="009A59DE" w:rsidRDefault="009A59DE" w:rsidP="009A59D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A59DE" w:rsidRPr="009A59DE" w:rsidTr="009A59DE">
        <w:trPr>
          <w:tblCellSpacing w:w="0" w:type="dxa"/>
        </w:trPr>
        <w:tc>
          <w:tcPr>
            <w:tcW w:w="9009"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A59DE" w:rsidRPr="009A59DE">
              <w:trPr>
                <w:tblCellSpacing w:w="0" w:type="dxa"/>
                <w:jc w:val="center"/>
              </w:trPr>
              <w:tc>
                <w:tcPr>
                  <w:tcW w:w="0" w:type="auto"/>
                  <w:tcMar>
                    <w:top w:w="150" w:type="dxa"/>
                    <w:left w:w="300" w:type="dxa"/>
                    <w:bottom w:w="150" w:type="dxa"/>
                    <w:right w:w="300" w:type="dxa"/>
                  </w:tcMar>
                  <w:hideMark/>
                </w:tcPr>
                <w:tbl>
                  <w:tblPr>
                    <w:tblpPr w:leftFromText="32" w:rightFromText="32"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3000"/>
                  </w:tblGrid>
                  <w:tr w:rsidR="009A59DE" w:rsidRPr="009A59DE">
                    <w:trPr>
                      <w:trHeight w:val="15"/>
                      <w:tblCellSpacing w:w="0" w:type="dxa"/>
                    </w:trPr>
                    <w:tc>
                      <w:tcPr>
                        <w:tcW w:w="225" w:type="dxa"/>
                        <w:hideMark/>
                      </w:tcPr>
                      <w:p w:rsidR="009A59DE" w:rsidRPr="009A59DE" w:rsidRDefault="009A59DE" w:rsidP="009A59DE">
                        <w:pPr>
                          <w:spacing w:after="0" w:line="15" w:lineRule="atLeast"/>
                          <w:jc w:val="center"/>
                          <w:rPr>
                            <w:rFonts w:ascii="Times New Roman" w:eastAsia="Times New Roman" w:hAnsi="Times New Roman" w:cs="Times New Roman"/>
                            <w:sz w:val="24"/>
                            <w:szCs w:val="24"/>
                          </w:rPr>
                        </w:pPr>
                        <w:r w:rsidRPr="009A59DE">
                          <w:rPr>
                            <w:rFonts w:ascii="Times New Roman" w:eastAsia="Times New Roman" w:hAnsi="Times New Roman" w:cs="Times New Roman"/>
                            <w:noProof/>
                            <w:sz w:val="24"/>
                            <w:szCs w:val="24"/>
                          </w:rPr>
                          <w:drawing>
                            <wp:inline distT="0" distB="0" distL="0" distR="0">
                              <wp:extent cx="140970" cy="7620"/>
                              <wp:effectExtent l="0" t="0" r="0" b="0"/>
                              <wp:docPr id="40" name="Picture 40"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rsidR="009A59DE" w:rsidRPr="009A59DE" w:rsidRDefault="009A59DE" w:rsidP="009A59DE">
                        <w:pPr>
                          <w:spacing w:after="0" w:line="240" w:lineRule="auto"/>
                          <w:jc w:val="right"/>
                          <w:rPr>
                            <w:rFonts w:ascii="Times New Roman" w:eastAsia="Times New Roman" w:hAnsi="Times New Roman" w:cs="Times New Roman"/>
                            <w:sz w:val="24"/>
                            <w:szCs w:val="24"/>
                          </w:rPr>
                        </w:pPr>
                        <w:r w:rsidRPr="009A59DE">
                          <w:rPr>
                            <w:rFonts w:ascii="Times New Roman" w:eastAsia="Times New Roman" w:hAnsi="Times New Roman" w:cs="Times New Roman"/>
                            <w:noProof/>
                            <w:sz w:val="24"/>
                            <w:szCs w:val="24"/>
                          </w:rPr>
                          <w:drawing>
                            <wp:inline distT="0" distB="0" distL="0" distR="0">
                              <wp:extent cx="1903095" cy="1427480"/>
                              <wp:effectExtent l="0" t="0" r="1905" b="1270"/>
                              <wp:docPr id="39" name="Picture 39" descr="https://files.constantcontact.com/922ee69e401/beadd18d-099e-4754-98e1-bf359e814e2b.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files.constantcontact.com/922ee69e401/beadd18d-099e-4754-98e1-bf359e814e2b.jpg?rdr=tru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3095" cy="1427480"/>
                                      </a:xfrm>
                                      <a:prstGeom prst="rect">
                                        <a:avLst/>
                                      </a:prstGeom>
                                      <a:noFill/>
                                      <a:ln>
                                        <a:noFill/>
                                      </a:ln>
                                    </pic:spPr>
                                  </pic:pic>
                                </a:graphicData>
                              </a:graphic>
                            </wp:inline>
                          </w:drawing>
                        </w:r>
                      </w:p>
                    </w:tc>
                  </w:tr>
                </w:tbl>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000000"/>
                      <w:sz w:val="24"/>
                      <w:szCs w:val="24"/>
                    </w:rPr>
                    <w:t>Pratt Canada Unveils Charging Unit</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Calibri" w:eastAsia="Times New Roman" w:hAnsi="Calibri" w:cs="Calibri"/>
                      <w:color w:val="000000"/>
                      <w:sz w:val="29"/>
                      <w:szCs w:val="29"/>
                    </w:rPr>
                    <w:t>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Pratt &amp; Whitney Canada unveiled the development of an advanced mobile charging unit (MCU) capable of charging high-power batteries at up to 1500 volts, making it compatible with Megawatt Charging System standards the industry is advancing for high voltage power applications. The MCU was developed in collaboration with the National Research Council of Canada (NRC) and the Innovative Vehicle Institute (IVI) as part of the RTX hybrid-electric flight demonstrator project.</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Pratt &amp; Whitney Canada continues to progress in testing the propulsion system for the RTX hybrid-electric demonstrator, which targets a 30% improvement in fuel efficiency and reduced CO2 emissions compared to today's most advanced regional turboprops. In 2024, the propulsion system will be linked to batteries developed by H55 S.A., which will be charged using the new charger. </w:t>
                  </w:r>
                  <w:hyperlink r:id="rId43" w:tgtFrame="_blank" w:history="1">
                    <w:r w:rsidRPr="009A59DE">
                      <w:rPr>
                        <w:rFonts w:ascii="Times New Roman" w:eastAsia="Times New Roman" w:hAnsi="Times New Roman" w:cs="Times New Roman"/>
                        <w:color w:val="0000FF"/>
                        <w:sz w:val="21"/>
                        <w:szCs w:val="21"/>
                        <w:u w:val="single"/>
                      </w:rPr>
                      <w:t>Read more</w:t>
                    </w:r>
                  </w:hyperlink>
                  <w:r w:rsidRPr="009A59DE">
                    <w:rPr>
                      <w:rFonts w:ascii="Times New Roman" w:eastAsia="Times New Roman" w:hAnsi="Times New Roman" w:cs="Times New Roman"/>
                      <w:color w:val="000000"/>
                      <w:sz w:val="21"/>
                      <w:szCs w:val="21"/>
                    </w:rPr>
                    <w:t>.</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000000"/>
                      <w:sz w:val="24"/>
                      <w:szCs w:val="24"/>
                    </w:rPr>
                    <w:t>New Route for Mountain Air Cargo</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Miami-Grand Cayman-Kingston was added to Mountain Air Cargo’s route network recently following the introduction of Aguadilla, PR-Santo Domingo, DR reported in the last newsletter. Calling the expansion a milestone for the company, MAC flies the ATR-42 five days a week increasing connectivity in the Caribbean. </w:t>
                  </w:r>
                  <w:hyperlink r:id="rId44" w:tgtFrame="_blank" w:history="1">
                    <w:r w:rsidRPr="009A59DE">
                      <w:rPr>
                        <w:rFonts w:ascii="Times New Roman" w:eastAsia="Times New Roman" w:hAnsi="Times New Roman" w:cs="Times New Roman"/>
                        <w:color w:val="0000FF"/>
                        <w:sz w:val="21"/>
                        <w:szCs w:val="21"/>
                        <w:u w:val="single"/>
                      </w:rPr>
                      <w:t>Read more</w:t>
                    </w:r>
                  </w:hyperlink>
                  <w:r w:rsidRPr="009A59DE">
                    <w:rPr>
                      <w:rFonts w:ascii="Times New Roman" w:eastAsia="Times New Roman" w:hAnsi="Times New Roman" w:cs="Times New Roman"/>
                      <w:color w:val="000000"/>
                      <w:sz w:val="21"/>
                      <w:szCs w:val="21"/>
                    </w:rPr>
                    <w:t>.</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000000"/>
                      <w:sz w:val="24"/>
                      <w:szCs w:val="24"/>
                    </w:rPr>
                    <w:t>ATR Teams With Air Algerie in Digital Transformation</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Air Algérie and ATR are teaming on the first Digital Maintenance Documentation package to further strengthen the airline’s maintenance documentation system and optimize the maintenance and engineering operations for its fleet of 15 ATR aircraft. A new service provided by ATR to its operators, this three-year digital maintenance documentation contract consists of providing customers with raw data of line maintenance publications in XML format, to be uploaded into the airline’s Maintenance Information System via ‘AMOS’, the comprehensive solution designed by Swiss-AS to optimize the digitalization of airline maintenance management. </w:t>
                  </w:r>
                  <w:hyperlink r:id="rId45" w:tgtFrame="_blank" w:history="1">
                    <w:r w:rsidRPr="009A59DE">
                      <w:rPr>
                        <w:rFonts w:ascii="Times New Roman" w:eastAsia="Times New Roman" w:hAnsi="Times New Roman" w:cs="Times New Roman"/>
                        <w:color w:val="0000FF"/>
                        <w:sz w:val="21"/>
                        <w:szCs w:val="21"/>
                        <w:u w:val="single"/>
                      </w:rPr>
                      <w:t>Read more</w:t>
                    </w:r>
                  </w:hyperlink>
                  <w:r w:rsidRPr="009A59DE">
                    <w:rPr>
                      <w:rFonts w:ascii="Times New Roman" w:eastAsia="Times New Roman" w:hAnsi="Times New Roman" w:cs="Times New Roman"/>
                      <w:color w:val="000000"/>
                      <w:sz w:val="21"/>
                      <w:szCs w:val="21"/>
                    </w:rPr>
                    <w:t>.</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000000"/>
                      <w:sz w:val="24"/>
                      <w:szCs w:val="24"/>
                    </w:rPr>
                    <w:t>CAA Names Thibodeau and MD</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Jennifer Thibodeau was named Managing Director, Safety and Regulatory Policy for the Cargo Airline Association. She joins CAA after 20 years at the Office of General Counsel at US DOT where she served as senior attorney and worked major international transportation issues. In her new role at CAA, Ms. Thibodeau will be responsible for leading safety and regulatory work on behalf of the air cargo industry before FAA, NTSB, DOT and other U.S. federal agencies. </w:t>
                  </w:r>
                  <w:hyperlink r:id="rId46" w:tgtFrame="_blank" w:history="1">
                    <w:r w:rsidRPr="009A59DE">
                      <w:rPr>
                        <w:rFonts w:ascii="Times New Roman" w:eastAsia="Times New Roman" w:hAnsi="Times New Roman" w:cs="Times New Roman"/>
                        <w:color w:val="0000FF"/>
                        <w:sz w:val="21"/>
                        <w:szCs w:val="21"/>
                        <w:u w:val="single"/>
                      </w:rPr>
                      <w:t>Read more</w:t>
                    </w:r>
                  </w:hyperlink>
                  <w:r w:rsidRPr="009A59DE">
                    <w:rPr>
                      <w:rFonts w:ascii="Times New Roman" w:eastAsia="Times New Roman" w:hAnsi="Times New Roman" w:cs="Times New Roman"/>
                      <w:color w:val="000000"/>
                      <w:sz w:val="21"/>
                      <w:szCs w:val="21"/>
                    </w:rPr>
                    <w:t>.</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000000"/>
                      <w:sz w:val="24"/>
                      <w:szCs w:val="24"/>
                    </w:rPr>
                    <w:t>UPS Scales Back on Employees</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xml:space="preserve">Citing rising labor costs and softening shipping volumes, UPS is permanently cutting 2.4% of its workforce or about 12,000 jobs after reporting declining fourth-quarter revenue. Package volume </w:t>
                  </w:r>
                  <w:r w:rsidRPr="009A59DE">
                    <w:rPr>
                      <w:rFonts w:ascii="Times New Roman" w:eastAsia="Times New Roman" w:hAnsi="Times New Roman" w:cs="Times New Roman"/>
                      <w:color w:val="000000"/>
                      <w:sz w:val="21"/>
                      <w:szCs w:val="21"/>
                    </w:rPr>
                    <w:lastRenderedPageBreak/>
                    <w:t>declined 7.4% in the quarter while revenue dropped 7.8% from the year-ago period. The move follows declining revenues for DHL Group, FedEx and US Postal Service. </w:t>
                  </w:r>
                  <w:hyperlink r:id="rId47" w:tgtFrame="_blank" w:history="1">
                    <w:r w:rsidRPr="009A59DE">
                      <w:rPr>
                        <w:rFonts w:ascii="Times New Roman" w:eastAsia="Times New Roman" w:hAnsi="Times New Roman" w:cs="Times New Roman"/>
                        <w:color w:val="0000FF"/>
                        <w:sz w:val="21"/>
                        <w:szCs w:val="21"/>
                        <w:u w:val="single"/>
                      </w:rPr>
                      <w:t>Read more</w:t>
                    </w:r>
                  </w:hyperlink>
                  <w:r w:rsidRPr="009A59DE">
                    <w:rPr>
                      <w:rFonts w:ascii="Times New Roman" w:eastAsia="Times New Roman" w:hAnsi="Times New Roman" w:cs="Times New Roman"/>
                      <w:color w:val="000000"/>
                      <w:sz w:val="21"/>
                      <w:szCs w:val="21"/>
                    </w:rPr>
                    <w:t>.</w:t>
                  </w:r>
                </w:p>
              </w:tc>
            </w:tr>
          </w:tbl>
          <w:p w:rsidR="009A59DE" w:rsidRPr="009A59DE" w:rsidRDefault="009A59DE" w:rsidP="009A59DE">
            <w:pPr>
              <w:spacing w:after="0" w:line="240" w:lineRule="auto"/>
              <w:jc w:val="center"/>
              <w:rPr>
                <w:rFonts w:ascii="Times New Roman" w:eastAsia="Times New Roman" w:hAnsi="Times New Roman" w:cs="Times New Roman"/>
                <w:color w:val="000000"/>
                <w:sz w:val="27"/>
                <w:szCs w:val="27"/>
              </w:rPr>
            </w:pPr>
          </w:p>
        </w:tc>
      </w:tr>
    </w:tbl>
    <w:p w:rsidR="009A59DE" w:rsidRPr="009A59DE" w:rsidRDefault="009A59DE" w:rsidP="009A59D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A59DE" w:rsidRPr="009A59DE" w:rsidTr="009A59DE">
        <w:trPr>
          <w:tblCellSpacing w:w="0" w:type="dxa"/>
        </w:trPr>
        <w:tc>
          <w:tcPr>
            <w:tcW w:w="9009"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A59DE" w:rsidRPr="009A59DE">
              <w:trPr>
                <w:tblCellSpacing w:w="0" w:type="dxa"/>
                <w:jc w:val="center"/>
              </w:trPr>
              <w:tc>
                <w:tcPr>
                  <w:tcW w:w="0" w:type="auto"/>
                  <w:tcMar>
                    <w:top w:w="150" w:type="dxa"/>
                    <w:left w:w="300" w:type="dxa"/>
                    <w:bottom w:w="150" w:type="dxa"/>
                    <w:right w:w="300" w:type="dxa"/>
                  </w:tcMar>
                  <w:hideMark/>
                </w:tcPr>
                <w:tbl>
                  <w:tblPr>
                    <w:tblpPr w:leftFromText="32" w:rightFromText="32" w:vertAnchor="text"/>
                    <w:tblW w:w="0" w:type="auto"/>
                    <w:tblCellSpacing w:w="0" w:type="dxa"/>
                    <w:tblCellMar>
                      <w:left w:w="0" w:type="dxa"/>
                      <w:right w:w="0" w:type="dxa"/>
                    </w:tblCellMar>
                    <w:tblLook w:val="04A0" w:firstRow="1" w:lastRow="0" w:firstColumn="1" w:lastColumn="0" w:noHBand="0" w:noVBand="1"/>
                  </w:tblPr>
                  <w:tblGrid>
                    <w:gridCol w:w="3934"/>
                    <w:gridCol w:w="225"/>
                  </w:tblGrid>
                  <w:tr w:rsidR="009A59DE" w:rsidRPr="009A59DE">
                    <w:trPr>
                      <w:trHeight w:val="15"/>
                      <w:tblCellSpacing w:w="0" w:type="dxa"/>
                    </w:trPr>
                    <w:tc>
                      <w:tcPr>
                        <w:tcW w:w="0" w:type="auto"/>
                        <w:tcMar>
                          <w:top w:w="0" w:type="dxa"/>
                          <w:left w:w="0" w:type="dxa"/>
                          <w:bottom w:w="150" w:type="dxa"/>
                          <w:right w:w="0" w:type="dxa"/>
                        </w:tcMar>
                        <w:vAlign w:val="center"/>
                        <w:hideMark/>
                      </w:tcPr>
                      <w:p w:rsidR="009A59DE" w:rsidRPr="009A59DE" w:rsidRDefault="009A59DE" w:rsidP="009A59DE">
                        <w:pPr>
                          <w:spacing w:after="0" w:line="240" w:lineRule="auto"/>
                          <w:rPr>
                            <w:rFonts w:ascii="Times New Roman" w:eastAsia="Times New Roman" w:hAnsi="Times New Roman" w:cs="Times New Roman"/>
                            <w:sz w:val="24"/>
                            <w:szCs w:val="24"/>
                          </w:rPr>
                        </w:pPr>
                        <w:r w:rsidRPr="009A59DE">
                          <w:rPr>
                            <w:rFonts w:ascii="Times New Roman" w:eastAsia="Times New Roman" w:hAnsi="Times New Roman" w:cs="Times New Roman"/>
                            <w:noProof/>
                            <w:sz w:val="24"/>
                            <w:szCs w:val="24"/>
                          </w:rPr>
                          <w:drawing>
                            <wp:inline distT="0" distB="0" distL="0" distR="0">
                              <wp:extent cx="2498090" cy="1308100"/>
                              <wp:effectExtent l="0" t="0" r="0" b="6350"/>
                              <wp:docPr id="38" name="Picture 38" descr="https://files.constantcontact.com/922ee69e401/d2b4e8e1-a418-4b7e-a1c3-92dfc6ada5e0.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iles.constantcontact.com/922ee69e401/d2b4e8e1-a418-4b7e-a1c3-92dfc6ada5e0.jpg?rdr=tru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98090" cy="1308100"/>
                                      </a:xfrm>
                                      <a:prstGeom prst="rect">
                                        <a:avLst/>
                                      </a:prstGeom>
                                      <a:noFill/>
                                      <a:ln>
                                        <a:noFill/>
                                      </a:ln>
                                    </pic:spPr>
                                  </pic:pic>
                                </a:graphicData>
                              </a:graphic>
                            </wp:inline>
                          </w:drawing>
                        </w:r>
                      </w:p>
                    </w:tc>
                    <w:tc>
                      <w:tcPr>
                        <w:tcW w:w="225" w:type="dxa"/>
                        <w:hideMark/>
                      </w:tcPr>
                      <w:p w:rsidR="009A59DE" w:rsidRPr="009A59DE" w:rsidRDefault="009A59DE" w:rsidP="009A59DE">
                        <w:pPr>
                          <w:spacing w:after="0" w:line="15" w:lineRule="atLeast"/>
                          <w:jc w:val="center"/>
                          <w:rPr>
                            <w:rFonts w:ascii="Times New Roman" w:eastAsia="Times New Roman" w:hAnsi="Times New Roman" w:cs="Times New Roman"/>
                            <w:sz w:val="24"/>
                            <w:szCs w:val="24"/>
                          </w:rPr>
                        </w:pPr>
                        <w:r w:rsidRPr="009A59DE">
                          <w:rPr>
                            <w:rFonts w:ascii="Times New Roman" w:eastAsia="Times New Roman" w:hAnsi="Times New Roman" w:cs="Times New Roman"/>
                            <w:noProof/>
                            <w:sz w:val="24"/>
                            <w:szCs w:val="24"/>
                          </w:rPr>
                          <w:drawing>
                            <wp:inline distT="0" distB="0" distL="0" distR="0">
                              <wp:extent cx="140970" cy="7620"/>
                              <wp:effectExtent l="0" t="0" r="0" b="0"/>
                              <wp:docPr id="37" name="Picture 37"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000000"/>
                      <w:sz w:val="24"/>
                      <w:szCs w:val="24"/>
                    </w:rPr>
                    <w:t>West Star Opens First AMT Class</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West Star Aviation launched the first class of its new created West Star Aviation Academy to address aviation maintenance technician shortages. The apprentice technicians at the East Alton, IL, facility are in a paid apprenticeship program taking 7.5 months of training. The program, designed to bridge the gap between the classroom and the real world, and in collaboration with Southwest Illinois College, includes job shadowing and mentoring.</w:t>
                  </w:r>
                  <w:r w:rsidRPr="009A59DE">
                    <w:rPr>
                      <w:rFonts w:ascii="Times New Roman" w:eastAsia="Times New Roman" w:hAnsi="Times New Roman" w:cs="Times New Roman"/>
                      <w:color w:val="0000FF"/>
                      <w:sz w:val="21"/>
                      <w:szCs w:val="21"/>
                    </w:rPr>
                    <w:t> </w:t>
                  </w:r>
                  <w:hyperlink r:id="rId49" w:tgtFrame="_blank" w:history="1">
                    <w:r w:rsidRPr="009A59DE">
                      <w:rPr>
                        <w:rFonts w:ascii="Times New Roman" w:eastAsia="Times New Roman" w:hAnsi="Times New Roman" w:cs="Times New Roman"/>
                        <w:color w:val="0000FF"/>
                        <w:sz w:val="21"/>
                        <w:szCs w:val="21"/>
                        <w:u w:val="single"/>
                      </w:rPr>
                      <w:t>Read more</w:t>
                    </w:r>
                  </w:hyperlink>
                  <w:r w:rsidRPr="009A59DE">
                    <w:rPr>
                      <w:rFonts w:ascii="Times New Roman" w:eastAsia="Times New Roman" w:hAnsi="Times New Roman" w:cs="Times New Roman"/>
                      <w:color w:val="000000"/>
                      <w:sz w:val="21"/>
                      <w:szCs w:val="21"/>
                    </w:rPr>
                    <w:t>.</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000000"/>
                      <w:sz w:val="24"/>
                      <w:szCs w:val="24"/>
                    </w:rPr>
                    <w:t>FedEx Unveils First Data-Driven Commerce Platform</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FedEx debuted fdx, the first data-driven commerce platform connecting the entire customer journey — making it easier for companies to grow demand, increase conversion, optimize fulfillment, and streamline returns. FedEx is the only logistics company to connect the entire customer journey by offering end-to-end e-commerce solutions for businesses of all sizes – all in one platform.</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By providing data and insights that improve visibility and connected capabilities across the customer journey, fdx will help merchants make more strategic logistics decisions from point of demand to delivery and returns. The official launch of the platform is planned for fall 2024 but the platform is currently available as a private preview [upon request] and businesses interested in learning more </w:t>
                  </w:r>
                  <w:hyperlink r:id="rId50" w:tgtFrame="_blank" w:history="1">
                    <w:r w:rsidRPr="009A59DE">
                      <w:rPr>
                        <w:rFonts w:ascii="Times New Roman" w:eastAsia="Times New Roman" w:hAnsi="Times New Roman" w:cs="Times New Roman"/>
                        <w:color w:val="0000FF"/>
                        <w:sz w:val="21"/>
                        <w:szCs w:val="21"/>
                        <w:u w:val="single"/>
                      </w:rPr>
                      <w:t>can sign up here</w:t>
                    </w:r>
                  </w:hyperlink>
                  <w:r w:rsidRPr="009A59DE">
                    <w:rPr>
                      <w:rFonts w:ascii="Times New Roman" w:eastAsia="Times New Roman" w:hAnsi="Times New Roman" w:cs="Times New Roman"/>
                      <w:color w:val="000000"/>
                      <w:sz w:val="21"/>
                      <w:szCs w:val="21"/>
                    </w:rPr>
                    <w:t>. </w:t>
                  </w:r>
                  <w:hyperlink r:id="rId51" w:tgtFrame="_blank" w:history="1">
                    <w:r w:rsidRPr="009A59DE">
                      <w:rPr>
                        <w:rFonts w:ascii="Times New Roman" w:eastAsia="Times New Roman" w:hAnsi="Times New Roman" w:cs="Times New Roman"/>
                        <w:color w:val="0000FF"/>
                        <w:sz w:val="21"/>
                        <w:szCs w:val="21"/>
                        <w:u w:val="single"/>
                      </w:rPr>
                      <w:t>Read more</w:t>
                    </w:r>
                  </w:hyperlink>
                  <w:r w:rsidRPr="009A59DE">
                    <w:rPr>
                      <w:rFonts w:ascii="Times New Roman" w:eastAsia="Times New Roman" w:hAnsi="Times New Roman" w:cs="Times New Roman"/>
                      <w:color w:val="000000"/>
                      <w:sz w:val="21"/>
                      <w:szCs w:val="21"/>
                    </w:rPr>
                    <w:t>.</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000000"/>
                      <w:sz w:val="24"/>
                      <w:szCs w:val="24"/>
                    </w:rPr>
                    <w:t>Tecnam Selected for ERAU Flight Competition</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Embry-Riddle Aeronautical University selected the Tecnam P-92 MkII for its future flight competitions. Chosen for its wide variance of flight capabilities — including speeds, visibility, advanced avionics and innovative interior design, along with the low operating cost — the Tecnam P-92 MkII will be piloted by the Eagles Flight Team, representing Embry</w:t>
                  </w:r>
                  <w:r w:rsidRPr="009A59DE">
                    <w:rPr>
                      <w:rFonts w:ascii="Times New Roman" w:eastAsia="Times New Roman" w:hAnsi="Times New Roman" w:cs="Times New Roman"/>
                      <w:color w:val="000000"/>
                      <w:sz w:val="21"/>
                      <w:szCs w:val="21"/>
                    </w:rPr>
                    <w:noBreakHyphen/>
                    <w:t>Riddle’s Daytona Beach Campus, at the annual National Intercollegiate Flying Association’s (NIFA) National and Regional Safety and Flight Evaluation Conferences (SAFECON). </w:t>
                  </w:r>
                  <w:hyperlink r:id="rId52" w:tgtFrame="_blank" w:history="1">
                    <w:r w:rsidRPr="009A59DE">
                      <w:rPr>
                        <w:rFonts w:ascii="Times New Roman" w:eastAsia="Times New Roman" w:hAnsi="Times New Roman" w:cs="Times New Roman"/>
                        <w:color w:val="0000FF"/>
                        <w:sz w:val="21"/>
                        <w:szCs w:val="21"/>
                        <w:u w:val="single"/>
                      </w:rPr>
                      <w:t>Read more</w:t>
                    </w:r>
                  </w:hyperlink>
                  <w:r w:rsidRPr="009A59DE">
                    <w:rPr>
                      <w:rFonts w:ascii="Times New Roman" w:eastAsia="Times New Roman" w:hAnsi="Times New Roman" w:cs="Times New Roman"/>
                      <w:color w:val="000000"/>
                      <w:sz w:val="21"/>
                      <w:szCs w:val="21"/>
                    </w:rPr>
                    <w:t>.</w:t>
                  </w:r>
                </w:p>
              </w:tc>
            </w:tr>
          </w:tbl>
          <w:p w:rsidR="009A59DE" w:rsidRPr="009A59DE" w:rsidRDefault="009A59DE" w:rsidP="009A59DE">
            <w:pPr>
              <w:spacing w:after="0" w:line="240" w:lineRule="auto"/>
              <w:jc w:val="center"/>
              <w:rPr>
                <w:rFonts w:ascii="Times New Roman" w:eastAsia="Times New Roman" w:hAnsi="Times New Roman" w:cs="Times New Roman"/>
                <w:color w:val="000000"/>
                <w:sz w:val="27"/>
                <w:szCs w:val="27"/>
              </w:rPr>
            </w:pPr>
          </w:p>
        </w:tc>
      </w:tr>
    </w:tbl>
    <w:p w:rsidR="009A59DE" w:rsidRPr="009A59DE" w:rsidRDefault="009A59DE" w:rsidP="009A59D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A59DE" w:rsidRPr="009A59DE" w:rsidTr="009A59DE">
        <w:trPr>
          <w:tblCellSpacing w:w="0" w:type="dxa"/>
        </w:trPr>
        <w:tc>
          <w:tcPr>
            <w:tcW w:w="9009"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A59DE" w:rsidRPr="009A59DE">
              <w:trPr>
                <w:tblCellSpacing w:w="0" w:type="dxa"/>
                <w:jc w:val="center"/>
              </w:trPr>
              <w:tc>
                <w:tcPr>
                  <w:tcW w:w="0" w:type="auto"/>
                  <w:tcMar>
                    <w:top w:w="150" w:type="dxa"/>
                    <w:left w:w="300" w:type="dxa"/>
                    <w:bottom w:w="150" w:type="dxa"/>
                    <w:right w:w="300" w:type="dxa"/>
                  </w:tcMar>
                  <w:hideMark/>
                </w:tcPr>
                <w:tbl>
                  <w:tblPr>
                    <w:tblpPr w:leftFromText="32" w:rightFromText="32"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4110"/>
                  </w:tblGrid>
                  <w:tr w:rsidR="009A59DE" w:rsidRPr="009A59DE">
                    <w:trPr>
                      <w:trHeight w:val="15"/>
                      <w:tblCellSpacing w:w="0" w:type="dxa"/>
                    </w:trPr>
                    <w:tc>
                      <w:tcPr>
                        <w:tcW w:w="225" w:type="dxa"/>
                        <w:hideMark/>
                      </w:tcPr>
                      <w:p w:rsidR="009A59DE" w:rsidRPr="009A59DE" w:rsidRDefault="009A59DE" w:rsidP="009A59DE">
                        <w:pPr>
                          <w:spacing w:after="0" w:line="15" w:lineRule="atLeast"/>
                          <w:jc w:val="center"/>
                          <w:rPr>
                            <w:rFonts w:ascii="Times New Roman" w:eastAsia="Times New Roman" w:hAnsi="Times New Roman" w:cs="Times New Roman"/>
                            <w:sz w:val="24"/>
                            <w:szCs w:val="24"/>
                          </w:rPr>
                        </w:pPr>
                        <w:r w:rsidRPr="009A59DE">
                          <w:rPr>
                            <w:rFonts w:ascii="Times New Roman" w:eastAsia="Times New Roman" w:hAnsi="Times New Roman" w:cs="Times New Roman"/>
                            <w:noProof/>
                            <w:sz w:val="24"/>
                            <w:szCs w:val="24"/>
                          </w:rPr>
                          <w:drawing>
                            <wp:inline distT="0" distB="0" distL="0" distR="0">
                              <wp:extent cx="140970" cy="7620"/>
                              <wp:effectExtent l="0" t="0" r="0" b="0"/>
                              <wp:docPr id="36" name="Picture 36"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rsidR="009A59DE" w:rsidRPr="009A59DE" w:rsidRDefault="009A59DE" w:rsidP="009A59DE">
                        <w:pPr>
                          <w:spacing w:after="0" w:line="240" w:lineRule="auto"/>
                          <w:jc w:val="right"/>
                          <w:rPr>
                            <w:rFonts w:ascii="Times New Roman" w:eastAsia="Times New Roman" w:hAnsi="Times New Roman" w:cs="Times New Roman"/>
                            <w:sz w:val="24"/>
                            <w:szCs w:val="24"/>
                          </w:rPr>
                        </w:pPr>
                        <w:r w:rsidRPr="009A59DE">
                          <w:rPr>
                            <w:rFonts w:ascii="Times New Roman" w:eastAsia="Times New Roman" w:hAnsi="Times New Roman" w:cs="Times New Roman"/>
                            <w:noProof/>
                            <w:sz w:val="24"/>
                            <w:szCs w:val="24"/>
                          </w:rPr>
                          <w:drawing>
                            <wp:inline distT="0" distB="0" distL="0" distR="0">
                              <wp:extent cx="2602230" cy="1620520"/>
                              <wp:effectExtent l="0" t="0" r="7620" b="0"/>
                              <wp:docPr id="35" name="Picture 35" descr="https://files.constantcontact.com/922ee69e401/a6af79eb-f0d0-489b-bcc1-cab0f17744b0.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iles.constantcontact.com/922ee69e401/a6af79eb-f0d0-489b-bcc1-cab0f17744b0.jpg?rdr=tru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02230" cy="1620520"/>
                                      </a:xfrm>
                                      <a:prstGeom prst="rect">
                                        <a:avLst/>
                                      </a:prstGeom>
                                      <a:noFill/>
                                      <a:ln>
                                        <a:noFill/>
                                      </a:ln>
                                    </pic:spPr>
                                  </pic:pic>
                                </a:graphicData>
                              </a:graphic>
                            </wp:inline>
                          </w:drawing>
                        </w:r>
                      </w:p>
                    </w:tc>
                  </w:tr>
                </w:tbl>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000000"/>
                      <w:sz w:val="24"/>
                      <w:szCs w:val="24"/>
                    </w:rPr>
                    <w:t>Electra Tops 2,000 Orders</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With new commitments from JetSetGo, Lygg and Charm, Electra’s orderbook for its eSTOL aircraft surpassed 2,000 orders reflecting a strong interest in sustainable STOL aircraft for regional connectivity. The pre-order sales from the three companies have a market value of $8 billion with LOIs from the Indian carrier JetSetGo as well as Lygg in Finland and Charm in New York City. </w:t>
                  </w:r>
                  <w:hyperlink r:id="rId54" w:tgtFrame="_blank" w:history="1">
                    <w:r w:rsidRPr="009A59DE">
                      <w:rPr>
                        <w:rFonts w:ascii="Times New Roman" w:eastAsia="Times New Roman" w:hAnsi="Times New Roman" w:cs="Times New Roman"/>
                        <w:color w:val="0000FF"/>
                        <w:sz w:val="21"/>
                        <w:szCs w:val="21"/>
                        <w:u w:val="single"/>
                      </w:rPr>
                      <w:t>Read more</w:t>
                    </w:r>
                  </w:hyperlink>
                  <w:r w:rsidRPr="009A59DE">
                    <w:rPr>
                      <w:rFonts w:ascii="Times New Roman" w:eastAsia="Times New Roman" w:hAnsi="Times New Roman" w:cs="Times New Roman"/>
                      <w:color w:val="000000"/>
                      <w:sz w:val="21"/>
                      <w:szCs w:val="21"/>
                    </w:rPr>
                    <w:t>.</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000000"/>
                      <w:sz w:val="24"/>
                      <w:szCs w:val="24"/>
                    </w:rPr>
                    <w:lastRenderedPageBreak/>
                    <w:t>ZeroAvia, Flyv Partner on Hydrogen-Electric Engines</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Partnering on clean, on-demand flights across Europe, ZeroAvia and flyv agreed to explore powering flyv’s on-demand, low-cost flight operations using ZeroAvia’s hydrogen-electric engines. ZeroAvia continues to certify a 600kW (ZA600) hyrdrogen-electric engine developed to power nine to 19-seat aircraft with fuel cell power only. It expects EIS in 2026. </w:t>
                  </w:r>
                  <w:hyperlink r:id="rId55" w:tgtFrame="_blank" w:history="1">
                    <w:r w:rsidRPr="009A59DE">
                      <w:rPr>
                        <w:rFonts w:ascii="Times New Roman" w:eastAsia="Times New Roman" w:hAnsi="Times New Roman" w:cs="Times New Roman"/>
                        <w:color w:val="0000FF"/>
                        <w:sz w:val="21"/>
                        <w:szCs w:val="21"/>
                        <w:u w:val="single"/>
                      </w:rPr>
                      <w:t>Read more</w:t>
                    </w:r>
                  </w:hyperlink>
                  <w:r w:rsidRPr="009A59DE">
                    <w:rPr>
                      <w:rFonts w:ascii="Times New Roman" w:eastAsia="Times New Roman" w:hAnsi="Times New Roman" w:cs="Times New Roman"/>
                      <w:color w:val="000000"/>
                      <w:sz w:val="21"/>
                      <w:szCs w:val="21"/>
                    </w:rPr>
                    <w:t>.</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000000"/>
                      <w:sz w:val="24"/>
                      <w:szCs w:val="24"/>
                    </w:rPr>
                    <w:t>Beta Technologies Brings Electric Flight to Louisiana</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In a partnership with Bristow Helicopters, Beta Technologies tested its Alia aircraft which will deploy with the operator in 2025. Beta and Bristow hosted 100+ spectators in Houma, LA, a first for electric flight in the state. </w:t>
                  </w:r>
                  <w:hyperlink r:id="rId56" w:tgtFrame="_blank" w:history="1">
                    <w:r w:rsidRPr="009A59DE">
                      <w:rPr>
                        <w:rFonts w:ascii="Times New Roman" w:eastAsia="Times New Roman" w:hAnsi="Times New Roman" w:cs="Times New Roman"/>
                        <w:color w:val="0000FF"/>
                        <w:sz w:val="21"/>
                        <w:szCs w:val="21"/>
                        <w:u w:val="single"/>
                      </w:rPr>
                      <w:t>Read more</w:t>
                    </w:r>
                  </w:hyperlink>
                  <w:r w:rsidRPr="009A59DE">
                    <w:rPr>
                      <w:rFonts w:ascii="Times New Roman" w:eastAsia="Times New Roman" w:hAnsi="Times New Roman" w:cs="Times New Roman"/>
                      <w:color w:val="000000"/>
                      <w:sz w:val="21"/>
                      <w:szCs w:val="21"/>
                    </w:rPr>
                    <w:t>.</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000000"/>
                      <w:sz w:val="24"/>
                      <w:szCs w:val="24"/>
                    </w:rPr>
                    <w:t>Embraer Opens New MRO Training</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A new aviation maintenance training program was launched by Embraer in Sorocoba, Brazil to address the growing shortfall of skilled MRO talent in the region. The program – Guiding and Inspiring Future Technicians (GIFT) – partners with two local schools with students receiving a mix of classroom and hands-on training including opportunities at Embraer facilities. </w:t>
                  </w:r>
                  <w:hyperlink r:id="rId57" w:tgtFrame="_blank" w:history="1">
                    <w:r w:rsidRPr="009A59DE">
                      <w:rPr>
                        <w:rFonts w:ascii="Times New Roman" w:eastAsia="Times New Roman" w:hAnsi="Times New Roman" w:cs="Times New Roman"/>
                        <w:color w:val="0000FF"/>
                        <w:sz w:val="21"/>
                        <w:szCs w:val="21"/>
                        <w:u w:val="single"/>
                      </w:rPr>
                      <w:t>Read more</w:t>
                    </w:r>
                  </w:hyperlink>
                  <w:r w:rsidRPr="009A59DE">
                    <w:rPr>
                      <w:rFonts w:ascii="Times New Roman" w:eastAsia="Times New Roman" w:hAnsi="Times New Roman" w:cs="Times New Roman"/>
                      <w:color w:val="000000"/>
                      <w:sz w:val="21"/>
                      <w:szCs w:val="21"/>
                    </w:rPr>
                    <w:t>.</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000000"/>
                      <w:sz w:val="24"/>
                      <w:szCs w:val="24"/>
                    </w:rPr>
                    <w:t>UPS Fleet Reflects Shift to Electric</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UPS is moving to replace its ground delivery vehicles with electric trucks having already fielded 18,000 alternative fuel vehicles, including 1,000 electric and plug-in hybrid types in its 340,000 strong global fleet. The move is part of a 20-year effort which, last year, saw alternative fuel and advanced tech fleet increase by 2,400 to reach its goal of 40% alternative fuel use by 2025. </w:t>
                  </w:r>
                  <w:hyperlink r:id="rId58" w:tgtFrame="_blank" w:history="1">
                    <w:r w:rsidRPr="009A59DE">
                      <w:rPr>
                        <w:rFonts w:ascii="Times New Roman" w:eastAsia="Times New Roman" w:hAnsi="Times New Roman" w:cs="Times New Roman"/>
                        <w:color w:val="0000FF"/>
                        <w:sz w:val="21"/>
                        <w:szCs w:val="21"/>
                        <w:u w:val="single"/>
                      </w:rPr>
                      <w:t>Read more</w:t>
                    </w:r>
                  </w:hyperlink>
                  <w:r w:rsidRPr="009A59DE">
                    <w:rPr>
                      <w:rFonts w:ascii="Times New Roman" w:eastAsia="Times New Roman" w:hAnsi="Times New Roman" w:cs="Times New Roman"/>
                      <w:color w:val="000000"/>
                      <w:sz w:val="21"/>
                      <w:szCs w:val="21"/>
                    </w:rPr>
                    <w:t>.</w:t>
                  </w:r>
                </w:p>
              </w:tc>
            </w:tr>
          </w:tbl>
          <w:p w:rsidR="009A59DE" w:rsidRPr="009A59DE" w:rsidRDefault="009A59DE" w:rsidP="009A59DE">
            <w:pPr>
              <w:spacing w:after="0" w:line="240" w:lineRule="auto"/>
              <w:jc w:val="center"/>
              <w:rPr>
                <w:rFonts w:ascii="Times New Roman" w:eastAsia="Times New Roman" w:hAnsi="Times New Roman" w:cs="Times New Roman"/>
                <w:color w:val="000000"/>
                <w:sz w:val="27"/>
                <w:szCs w:val="27"/>
              </w:rPr>
            </w:pPr>
          </w:p>
        </w:tc>
      </w:tr>
    </w:tbl>
    <w:p w:rsidR="009A59DE" w:rsidRPr="009A59DE" w:rsidRDefault="009A59DE" w:rsidP="009A59D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A59DE" w:rsidRPr="009A59DE" w:rsidTr="009A59DE">
        <w:trPr>
          <w:tblCellSpacing w:w="0" w:type="dxa"/>
        </w:trPr>
        <w:tc>
          <w:tcPr>
            <w:tcW w:w="9009"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A59DE" w:rsidRPr="009A59DE">
              <w:trPr>
                <w:tblCellSpacing w:w="0" w:type="dxa"/>
                <w:jc w:val="center"/>
              </w:trPr>
              <w:tc>
                <w:tcPr>
                  <w:tcW w:w="0" w:type="auto"/>
                  <w:tcMar>
                    <w:top w:w="150" w:type="dxa"/>
                    <w:left w:w="300" w:type="dxa"/>
                    <w:bottom w:w="150" w:type="dxa"/>
                    <w:right w:w="300" w:type="dxa"/>
                  </w:tcMar>
                  <w:hideMark/>
                </w:tcPr>
                <w:tbl>
                  <w:tblPr>
                    <w:tblpPr w:leftFromText="32" w:rightFromText="32" w:vertAnchor="text"/>
                    <w:tblW w:w="0" w:type="auto"/>
                    <w:tblCellSpacing w:w="0" w:type="dxa"/>
                    <w:tblCellMar>
                      <w:left w:w="0" w:type="dxa"/>
                      <w:right w:w="0" w:type="dxa"/>
                    </w:tblCellMar>
                    <w:tblLook w:val="04A0" w:firstRow="1" w:lastRow="0" w:firstColumn="1" w:lastColumn="0" w:noHBand="0" w:noVBand="1"/>
                  </w:tblPr>
                  <w:tblGrid>
                    <w:gridCol w:w="3000"/>
                    <w:gridCol w:w="225"/>
                  </w:tblGrid>
                  <w:tr w:rsidR="009A59DE" w:rsidRPr="009A59DE">
                    <w:trPr>
                      <w:trHeight w:val="15"/>
                      <w:tblCellSpacing w:w="0" w:type="dxa"/>
                    </w:trPr>
                    <w:tc>
                      <w:tcPr>
                        <w:tcW w:w="0" w:type="auto"/>
                        <w:tcMar>
                          <w:top w:w="0" w:type="dxa"/>
                          <w:left w:w="0" w:type="dxa"/>
                          <w:bottom w:w="150" w:type="dxa"/>
                          <w:right w:w="0" w:type="dxa"/>
                        </w:tcMar>
                        <w:vAlign w:val="center"/>
                        <w:hideMark/>
                      </w:tcPr>
                      <w:p w:rsidR="009A59DE" w:rsidRPr="009A59DE" w:rsidRDefault="009A59DE" w:rsidP="009A59DE">
                        <w:pPr>
                          <w:spacing w:after="0" w:line="240" w:lineRule="auto"/>
                          <w:rPr>
                            <w:rFonts w:ascii="Times New Roman" w:eastAsia="Times New Roman" w:hAnsi="Times New Roman" w:cs="Times New Roman"/>
                            <w:sz w:val="24"/>
                            <w:szCs w:val="24"/>
                          </w:rPr>
                        </w:pPr>
                        <w:r w:rsidRPr="009A59DE">
                          <w:rPr>
                            <w:rFonts w:ascii="Times New Roman" w:eastAsia="Times New Roman" w:hAnsi="Times New Roman" w:cs="Times New Roman"/>
                            <w:noProof/>
                            <w:sz w:val="24"/>
                            <w:szCs w:val="24"/>
                          </w:rPr>
                          <w:drawing>
                            <wp:inline distT="0" distB="0" distL="0" distR="0">
                              <wp:extent cx="1903095" cy="1078230"/>
                              <wp:effectExtent l="0" t="0" r="1905" b="7620"/>
                              <wp:docPr id="34" name="Picture 34" descr="https://files.constantcontact.com/922ee69e401/6f75f433-31e5-4062-ab01-b43493380902.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files.constantcontact.com/922ee69e401/6f75f433-31e5-4062-ab01-b43493380902.jpg?rdr=tru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03095" cy="1078230"/>
                                      </a:xfrm>
                                      <a:prstGeom prst="rect">
                                        <a:avLst/>
                                      </a:prstGeom>
                                      <a:noFill/>
                                      <a:ln>
                                        <a:noFill/>
                                      </a:ln>
                                    </pic:spPr>
                                  </pic:pic>
                                </a:graphicData>
                              </a:graphic>
                            </wp:inline>
                          </w:drawing>
                        </w:r>
                      </w:p>
                    </w:tc>
                    <w:tc>
                      <w:tcPr>
                        <w:tcW w:w="225" w:type="dxa"/>
                        <w:hideMark/>
                      </w:tcPr>
                      <w:p w:rsidR="009A59DE" w:rsidRPr="009A59DE" w:rsidRDefault="009A59DE" w:rsidP="009A59DE">
                        <w:pPr>
                          <w:spacing w:after="0" w:line="15" w:lineRule="atLeast"/>
                          <w:jc w:val="center"/>
                          <w:rPr>
                            <w:rFonts w:ascii="Times New Roman" w:eastAsia="Times New Roman" w:hAnsi="Times New Roman" w:cs="Times New Roman"/>
                            <w:sz w:val="24"/>
                            <w:szCs w:val="24"/>
                          </w:rPr>
                        </w:pPr>
                        <w:r w:rsidRPr="009A59DE">
                          <w:rPr>
                            <w:rFonts w:ascii="Times New Roman" w:eastAsia="Times New Roman" w:hAnsi="Times New Roman" w:cs="Times New Roman"/>
                            <w:noProof/>
                            <w:sz w:val="24"/>
                            <w:szCs w:val="24"/>
                          </w:rPr>
                          <w:drawing>
                            <wp:inline distT="0" distB="0" distL="0" distR="0">
                              <wp:extent cx="140970" cy="7620"/>
                              <wp:effectExtent l="0" t="0" r="0" b="0"/>
                              <wp:docPr id="33" name="Picture 33"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000000"/>
                      <w:sz w:val="24"/>
                      <w:szCs w:val="24"/>
                    </w:rPr>
                    <w:t>Beta Technologies in First Electric Aircraft Deployment for Air Force</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Beta Technologies concluded a series of trials for its conventional takeoff and landing Alia aircraft, delivered last October to the USAF at Eglin Air Force Base in Florida. The trials included the Alia, a mobile flight simulator and the company’s in-hour charging system for on-base and cross-country missions and completed performance evaluations and pilot and maintenance assessments. </w:t>
                  </w:r>
                  <w:hyperlink r:id="rId60" w:tgtFrame="_blank" w:history="1">
                    <w:r w:rsidRPr="009A59DE">
                      <w:rPr>
                        <w:rFonts w:ascii="Times New Roman" w:eastAsia="Times New Roman" w:hAnsi="Times New Roman" w:cs="Times New Roman"/>
                        <w:color w:val="0000FF"/>
                        <w:sz w:val="21"/>
                        <w:szCs w:val="21"/>
                        <w:u w:val="single"/>
                      </w:rPr>
                      <w:t>Read more</w:t>
                    </w:r>
                  </w:hyperlink>
                  <w:r w:rsidRPr="009A59DE">
                    <w:rPr>
                      <w:rFonts w:ascii="Times New Roman" w:eastAsia="Times New Roman" w:hAnsi="Times New Roman" w:cs="Times New Roman"/>
                      <w:color w:val="000000"/>
                      <w:sz w:val="21"/>
                      <w:szCs w:val="21"/>
                    </w:rPr>
                    <w:t>.</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000000"/>
                      <w:sz w:val="24"/>
                      <w:szCs w:val="24"/>
                    </w:rPr>
                    <w:t>Electra Leadership Honored by AIAA</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American Institute of Aeronautics and Astronautics (AIAA), the world’s largest aerospace professional society, has honored Electra’s founder and Chief Executive Officer (CEO), John S. Langford, by electing him as an Honorary Fellow – the AIAA’s highest distinction. This recognition acknowledges Langford’s exceptional contributions spanning the creation of three aerospace companies. cites “For the creation of three pioneering and successful aerospace companies and leadership in robotic aircraft, sustainable aviation, STEM education, and national R&amp;D policy.” </w:t>
                  </w:r>
                  <w:hyperlink r:id="rId61" w:tgtFrame="_blank" w:history="1">
                    <w:r w:rsidRPr="009A59DE">
                      <w:rPr>
                        <w:rFonts w:ascii="Times New Roman" w:eastAsia="Times New Roman" w:hAnsi="Times New Roman" w:cs="Times New Roman"/>
                        <w:color w:val="0000FF"/>
                        <w:sz w:val="21"/>
                        <w:szCs w:val="21"/>
                        <w:u w:val="single"/>
                      </w:rPr>
                      <w:t>Read more</w:t>
                    </w:r>
                  </w:hyperlink>
                  <w:r w:rsidRPr="009A59DE">
                    <w:rPr>
                      <w:rFonts w:ascii="Times New Roman" w:eastAsia="Times New Roman" w:hAnsi="Times New Roman" w:cs="Times New Roman"/>
                      <w:color w:val="000000"/>
                      <w:sz w:val="21"/>
                      <w:szCs w:val="21"/>
                    </w:rPr>
                    <w:t>.</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000000"/>
                      <w:sz w:val="24"/>
                      <w:szCs w:val="24"/>
                    </w:rPr>
                    <w:t>New Executive Leadership Eviation</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lastRenderedPageBreak/>
                    <w:t>Eviation named Andre Stein Chief Executive Officer (CEO) and Jeff Hurford as Chief Financial Officer (CFO) further expanding the company’s executive team. The aerospace veterans will lead Eviation through the next stages toward certification of the Alice aircraft. Stein comes to Eviation after more than 25 years at Embraer, where he co-founded Eve Air Mobility and served as Eve’s CEO. Stein is a seasoned leader with a proven track record in product development, leading the Embraer E2 product and market strategy from definition to certification. At Eve, Stein also led the company’s industrialization strategy, partnerships and sales, and capital raising, including Eve’s Initial Public Offering (IPO) on the New York Stock Exchange.</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Hurford joins Eviation from Cirrus Aircraft where he was Platform Director of the SR1X program. Over his career, Hurford has held senior financial and program management roles in the aerospace industry, including 19 years at Gulfstream Aerospace. He brings extensive experience in leading financial and commercial oversight of aircraft development programs and product delivery. </w:t>
                  </w:r>
                  <w:hyperlink r:id="rId62" w:tgtFrame="_blank" w:history="1">
                    <w:r w:rsidRPr="009A59DE">
                      <w:rPr>
                        <w:rFonts w:ascii="Times New Roman" w:eastAsia="Times New Roman" w:hAnsi="Times New Roman" w:cs="Times New Roman"/>
                        <w:color w:val="0000FF"/>
                        <w:sz w:val="21"/>
                        <w:szCs w:val="21"/>
                        <w:u w:val="single"/>
                      </w:rPr>
                      <w:t>Read more</w:t>
                    </w:r>
                  </w:hyperlink>
                  <w:r w:rsidRPr="009A59DE">
                    <w:rPr>
                      <w:rFonts w:ascii="Times New Roman" w:eastAsia="Times New Roman" w:hAnsi="Times New Roman" w:cs="Times New Roman"/>
                      <w:color w:val="000000"/>
                      <w:sz w:val="21"/>
                      <w:szCs w:val="21"/>
                    </w:rPr>
                    <w:t>.</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000000"/>
                      <w:sz w:val="24"/>
                      <w:szCs w:val="24"/>
                    </w:rPr>
                    <w:t>Textron Profits Grow</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Last year was a strong year at Textron with solid revenue and profit growth along with segment profit margin expansion, the company reported. Aviation, saw continued backlog growth. Textron is forecasting 2024 revenues of approximately $14.6 billion, up from $13.7 billion in 2023. The 2024 outlook reflects higher revenues, increasing segment profit and operating margin expansion with a continuation of its growth strategy of ongoing investments in new products and programs. </w:t>
                  </w:r>
                  <w:hyperlink r:id="rId63" w:tgtFrame="_blank" w:history="1">
                    <w:r w:rsidRPr="009A59DE">
                      <w:rPr>
                        <w:rFonts w:ascii="Times New Roman" w:eastAsia="Times New Roman" w:hAnsi="Times New Roman" w:cs="Times New Roman"/>
                        <w:color w:val="0000FF"/>
                        <w:sz w:val="21"/>
                        <w:szCs w:val="21"/>
                        <w:u w:val="single"/>
                      </w:rPr>
                      <w:t>Read more</w:t>
                    </w:r>
                  </w:hyperlink>
                  <w:r w:rsidRPr="009A59DE">
                    <w:rPr>
                      <w:rFonts w:ascii="Times New Roman" w:eastAsia="Times New Roman" w:hAnsi="Times New Roman" w:cs="Times New Roman"/>
                      <w:color w:val="000000"/>
                      <w:sz w:val="21"/>
                      <w:szCs w:val="21"/>
                    </w:rPr>
                    <w:t>.</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000000"/>
                      <w:sz w:val="24"/>
                      <w:szCs w:val="24"/>
                    </w:rPr>
                    <w:t>ATR Appoints New Human Resources Lead</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ATR named Maria Teresa Pedra Bruñó as its new Head of Human Resources, effective February 1, 2024. She succeeds Sadika Moussaoui, who takes on new responsibilities within the Airbus Commercial management team. In this role, Maria Teresa oversees all human resources strategy and operations for ATR worldwide. </w:t>
                  </w:r>
                  <w:hyperlink r:id="rId64" w:anchor=":~:text=Toulouse%2C%206%20February%202024%20%E2%80%93%20ATR,%2C%20effective%20February%201%2C%202024." w:tgtFrame="_blank" w:history="1">
                    <w:r w:rsidRPr="009A59DE">
                      <w:rPr>
                        <w:rFonts w:ascii="Times New Roman" w:eastAsia="Times New Roman" w:hAnsi="Times New Roman" w:cs="Times New Roman"/>
                        <w:color w:val="0000FF"/>
                        <w:sz w:val="21"/>
                        <w:szCs w:val="21"/>
                        <w:u w:val="single"/>
                      </w:rPr>
                      <w:t>Read more</w:t>
                    </w:r>
                  </w:hyperlink>
                  <w:r w:rsidRPr="009A59DE">
                    <w:rPr>
                      <w:rFonts w:ascii="Times New Roman" w:eastAsia="Times New Roman" w:hAnsi="Times New Roman" w:cs="Times New Roman"/>
                      <w:color w:val="000000"/>
                      <w:sz w:val="21"/>
                      <w:szCs w:val="21"/>
                    </w:rPr>
                    <w:t>.</w:t>
                  </w:r>
                </w:p>
              </w:tc>
            </w:tr>
          </w:tbl>
          <w:p w:rsidR="009A59DE" w:rsidRPr="009A59DE" w:rsidRDefault="009A59DE" w:rsidP="009A59DE">
            <w:pPr>
              <w:spacing w:after="0" w:line="240" w:lineRule="auto"/>
              <w:jc w:val="center"/>
              <w:rPr>
                <w:rFonts w:ascii="Times New Roman" w:eastAsia="Times New Roman" w:hAnsi="Times New Roman" w:cs="Times New Roman"/>
                <w:color w:val="000000"/>
                <w:sz w:val="27"/>
                <w:szCs w:val="27"/>
              </w:rPr>
            </w:pPr>
          </w:p>
        </w:tc>
      </w:tr>
    </w:tbl>
    <w:p w:rsidR="009A59DE" w:rsidRPr="009A59DE" w:rsidRDefault="009A59DE" w:rsidP="009A59D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A59DE" w:rsidRPr="009A59DE" w:rsidTr="009A59DE">
        <w:trPr>
          <w:tblCellSpacing w:w="0" w:type="dxa"/>
        </w:trPr>
        <w:tc>
          <w:tcPr>
            <w:tcW w:w="9009"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A59DE" w:rsidRPr="009A59DE">
              <w:trPr>
                <w:tblCellSpacing w:w="0" w:type="dxa"/>
                <w:jc w:val="center"/>
              </w:trPr>
              <w:tc>
                <w:tcPr>
                  <w:tcW w:w="5000" w:type="pct"/>
                  <w:tcMar>
                    <w:top w:w="150" w:type="dxa"/>
                    <w:left w:w="300" w:type="dxa"/>
                    <w:bottom w:w="150" w:type="dxa"/>
                    <w:right w:w="300" w:type="dxa"/>
                  </w:tcMar>
                  <w:hideMark/>
                </w:tcPr>
                <w:tbl>
                  <w:tblPr>
                    <w:tblW w:w="8409" w:type="dxa"/>
                    <w:jc w:val="center"/>
                    <w:tblCellSpacing w:w="0" w:type="dxa"/>
                    <w:tblCellMar>
                      <w:left w:w="0" w:type="dxa"/>
                      <w:right w:w="0" w:type="dxa"/>
                    </w:tblCellMar>
                    <w:tblLook w:val="04A0" w:firstRow="1" w:lastRow="0" w:firstColumn="1" w:lastColumn="0" w:noHBand="0" w:noVBand="1"/>
                  </w:tblPr>
                  <w:tblGrid>
                    <w:gridCol w:w="8409"/>
                  </w:tblGrid>
                  <w:tr w:rsidR="009A59DE" w:rsidRPr="009A59DE">
                    <w:trPr>
                      <w:trHeight w:val="15"/>
                      <w:tblCellSpacing w:w="0" w:type="dxa"/>
                      <w:jc w:val="center"/>
                    </w:trPr>
                    <w:tc>
                      <w:tcPr>
                        <w:tcW w:w="0" w:type="auto"/>
                        <w:tcBorders>
                          <w:bottom w:val="nil"/>
                        </w:tcBorders>
                        <w:shd w:val="clear" w:color="auto" w:fill="869198"/>
                        <w:vAlign w:val="center"/>
                        <w:hideMark/>
                      </w:tcPr>
                      <w:p w:rsidR="009A59DE" w:rsidRPr="009A59DE" w:rsidRDefault="009A59DE" w:rsidP="009A59DE">
                        <w:pPr>
                          <w:spacing w:after="0" w:line="15" w:lineRule="atLeast"/>
                          <w:jc w:val="center"/>
                          <w:rPr>
                            <w:rFonts w:ascii="Times New Roman" w:eastAsia="Times New Roman" w:hAnsi="Times New Roman" w:cs="Times New Roman"/>
                            <w:sz w:val="24"/>
                            <w:szCs w:val="24"/>
                          </w:rPr>
                        </w:pPr>
                        <w:r w:rsidRPr="009A59DE">
                          <w:rPr>
                            <w:rFonts w:ascii="Times New Roman" w:eastAsia="Times New Roman" w:hAnsi="Times New Roman" w:cs="Times New Roman"/>
                            <w:noProof/>
                            <w:sz w:val="24"/>
                            <w:szCs w:val="24"/>
                          </w:rPr>
                          <w:drawing>
                            <wp:inline distT="0" distB="0" distL="0" distR="0">
                              <wp:extent cx="44450" cy="7620"/>
                              <wp:effectExtent l="0" t="0" r="0" b="0"/>
                              <wp:docPr id="32" name="Picture 32"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9A59DE" w:rsidRPr="009A59DE" w:rsidRDefault="009A59DE" w:rsidP="009A59DE">
                  <w:pPr>
                    <w:spacing w:after="0" w:line="240" w:lineRule="auto"/>
                    <w:jc w:val="center"/>
                    <w:rPr>
                      <w:rFonts w:ascii="Times New Roman" w:eastAsia="Times New Roman" w:hAnsi="Times New Roman" w:cs="Times New Roman"/>
                      <w:sz w:val="24"/>
                      <w:szCs w:val="24"/>
                    </w:rPr>
                  </w:pPr>
                </w:p>
              </w:tc>
            </w:tr>
          </w:tbl>
          <w:p w:rsidR="009A59DE" w:rsidRPr="009A59DE" w:rsidRDefault="009A59DE" w:rsidP="009A59DE">
            <w:pPr>
              <w:spacing w:after="0" w:line="240" w:lineRule="auto"/>
              <w:jc w:val="center"/>
              <w:rPr>
                <w:rFonts w:ascii="Times New Roman" w:eastAsia="Times New Roman" w:hAnsi="Times New Roman" w:cs="Times New Roman"/>
                <w:color w:val="000000"/>
                <w:sz w:val="27"/>
                <w:szCs w:val="27"/>
              </w:rPr>
            </w:pPr>
          </w:p>
        </w:tc>
      </w:tr>
    </w:tbl>
    <w:p w:rsidR="009A59DE" w:rsidRPr="009A59DE" w:rsidRDefault="009A59DE" w:rsidP="009A59D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A59DE" w:rsidRPr="009A59DE" w:rsidTr="009A59DE">
        <w:trPr>
          <w:tblCellSpacing w:w="0" w:type="dxa"/>
        </w:trPr>
        <w:tc>
          <w:tcPr>
            <w:tcW w:w="9009"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A59DE" w:rsidRPr="009A59DE">
              <w:trPr>
                <w:tblCellSpacing w:w="0" w:type="dxa"/>
                <w:jc w:val="center"/>
              </w:trPr>
              <w:tc>
                <w:tcPr>
                  <w:tcW w:w="0" w:type="auto"/>
                  <w:tcMar>
                    <w:top w:w="150" w:type="dxa"/>
                    <w:left w:w="300" w:type="dxa"/>
                    <w:bottom w:w="150" w:type="dxa"/>
                    <w:right w:w="300" w:type="dxa"/>
                  </w:tcMar>
                  <w:hideMark/>
                </w:tcPr>
                <w:p w:rsidR="009A59DE" w:rsidRPr="009A59DE" w:rsidRDefault="009A59DE" w:rsidP="009A59DE">
                  <w:pPr>
                    <w:spacing w:after="0" w:line="240" w:lineRule="auto"/>
                    <w:jc w:val="center"/>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00168A"/>
                      <w:sz w:val="38"/>
                      <w:szCs w:val="38"/>
                    </w:rPr>
                    <w:t>Workforce</w:t>
                  </w:r>
                </w:p>
              </w:tc>
            </w:tr>
          </w:tbl>
          <w:p w:rsidR="009A59DE" w:rsidRPr="009A59DE" w:rsidRDefault="009A59DE" w:rsidP="009A59DE">
            <w:pPr>
              <w:spacing w:after="0" w:line="240" w:lineRule="auto"/>
              <w:jc w:val="center"/>
              <w:rPr>
                <w:rFonts w:ascii="Times New Roman" w:eastAsia="Times New Roman" w:hAnsi="Times New Roman" w:cs="Times New Roman"/>
                <w:color w:val="000000"/>
                <w:sz w:val="27"/>
                <w:szCs w:val="27"/>
              </w:rPr>
            </w:pPr>
          </w:p>
        </w:tc>
      </w:tr>
    </w:tbl>
    <w:p w:rsidR="009A59DE" w:rsidRPr="009A59DE" w:rsidRDefault="009A59DE" w:rsidP="009A59D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A59DE" w:rsidRPr="009A59DE" w:rsidTr="009A59DE">
        <w:trPr>
          <w:tblCellSpacing w:w="0" w:type="dxa"/>
        </w:trPr>
        <w:tc>
          <w:tcPr>
            <w:tcW w:w="9009"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A59DE" w:rsidRPr="009A59DE">
              <w:trPr>
                <w:tblCellSpacing w:w="0" w:type="dxa"/>
                <w:jc w:val="center"/>
              </w:trPr>
              <w:tc>
                <w:tcPr>
                  <w:tcW w:w="5000" w:type="pct"/>
                  <w:tcMar>
                    <w:top w:w="150" w:type="dxa"/>
                    <w:left w:w="300" w:type="dxa"/>
                    <w:bottom w:w="150" w:type="dxa"/>
                    <w:right w:w="300" w:type="dxa"/>
                  </w:tcMar>
                  <w:hideMark/>
                </w:tcPr>
                <w:tbl>
                  <w:tblPr>
                    <w:tblW w:w="8409" w:type="dxa"/>
                    <w:jc w:val="center"/>
                    <w:tblCellSpacing w:w="0" w:type="dxa"/>
                    <w:tblCellMar>
                      <w:left w:w="0" w:type="dxa"/>
                      <w:right w:w="0" w:type="dxa"/>
                    </w:tblCellMar>
                    <w:tblLook w:val="04A0" w:firstRow="1" w:lastRow="0" w:firstColumn="1" w:lastColumn="0" w:noHBand="0" w:noVBand="1"/>
                  </w:tblPr>
                  <w:tblGrid>
                    <w:gridCol w:w="8409"/>
                  </w:tblGrid>
                  <w:tr w:rsidR="009A59DE" w:rsidRPr="009A59DE">
                    <w:trPr>
                      <w:trHeight w:val="15"/>
                      <w:tblCellSpacing w:w="0" w:type="dxa"/>
                      <w:jc w:val="center"/>
                    </w:trPr>
                    <w:tc>
                      <w:tcPr>
                        <w:tcW w:w="0" w:type="auto"/>
                        <w:tcBorders>
                          <w:bottom w:val="nil"/>
                        </w:tcBorders>
                        <w:shd w:val="clear" w:color="auto" w:fill="869198"/>
                        <w:vAlign w:val="center"/>
                        <w:hideMark/>
                      </w:tcPr>
                      <w:p w:rsidR="009A59DE" w:rsidRPr="009A59DE" w:rsidRDefault="009A59DE" w:rsidP="009A59DE">
                        <w:pPr>
                          <w:spacing w:after="0" w:line="15" w:lineRule="atLeast"/>
                          <w:jc w:val="center"/>
                          <w:rPr>
                            <w:rFonts w:ascii="Times New Roman" w:eastAsia="Times New Roman" w:hAnsi="Times New Roman" w:cs="Times New Roman"/>
                            <w:sz w:val="24"/>
                            <w:szCs w:val="24"/>
                          </w:rPr>
                        </w:pPr>
                        <w:r w:rsidRPr="009A59DE">
                          <w:rPr>
                            <w:rFonts w:ascii="Times New Roman" w:eastAsia="Times New Roman" w:hAnsi="Times New Roman" w:cs="Times New Roman"/>
                            <w:noProof/>
                            <w:sz w:val="24"/>
                            <w:szCs w:val="24"/>
                          </w:rPr>
                          <w:drawing>
                            <wp:inline distT="0" distB="0" distL="0" distR="0">
                              <wp:extent cx="44450" cy="7620"/>
                              <wp:effectExtent l="0" t="0" r="0" b="0"/>
                              <wp:docPr id="31" name="Picture 31"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9A59DE" w:rsidRPr="009A59DE" w:rsidRDefault="009A59DE" w:rsidP="009A59DE">
                  <w:pPr>
                    <w:spacing w:after="0" w:line="240" w:lineRule="auto"/>
                    <w:jc w:val="center"/>
                    <w:rPr>
                      <w:rFonts w:ascii="Times New Roman" w:eastAsia="Times New Roman" w:hAnsi="Times New Roman" w:cs="Times New Roman"/>
                      <w:sz w:val="24"/>
                      <w:szCs w:val="24"/>
                    </w:rPr>
                  </w:pPr>
                </w:p>
              </w:tc>
            </w:tr>
          </w:tbl>
          <w:p w:rsidR="009A59DE" w:rsidRPr="009A59DE" w:rsidRDefault="009A59DE" w:rsidP="009A59DE">
            <w:pPr>
              <w:spacing w:after="0" w:line="240" w:lineRule="auto"/>
              <w:jc w:val="center"/>
              <w:rPr>
                <w:rFonts w:ascii="Times New Roman" w:eastAsia="Times New Roman" w:hAnsi="Times New Roman" w:cs="Times New Roman"/>
                <w:color w:val="000000"/>
                <w:sz w:val="27"/>
                <w:szCs w:val="27"/>
              </w:rPr>
            </w:pPr>
          </w:p>
        </w:tc>
      </w:tr>
    </w:tbl>
    <w:p w:rsidR="009A59DE" w:rsidRPr="009A59DE" w:rsidRDefault="009A59DE" w:rsidP="009A59D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A59DE" w:rsidRPr="009A59DE" w:rsidTr="009A59DE">
        <w:trPr>
          <w:tblCellSpacing w:w="0" w:type="dxa"/>
        </w:trPr>
        <w:tc>
          <w:tcPr>
            <w:tcW w:w="9009"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A59DE" w:rsidRPr="009A59DE">
              <w:trPr>
                <w:tblCellSpacing w:w="0" w:type="dxa"/>
                <w:jc w:val="center"/>
              </w:trPr>
              <w:tc>
                <w:tcPr>
                  <w:tcW w:w="0" w:type="auto"/>
                  <w:tcMar>
                    <w:top w:w="150" w:type="dxa"/>
                    <w:left w:w="300" w:type="dxa"/>
                    <w:bottom w:w="150" w:type="dxa"/>
                    <w:right w:w="300" w:type="dxa"/>
                  </w:tcMar>
                  <w:hideMark/>
                </w:tcPr>
                <w:tbl>
                  <w:tblPr>
                    <w:tblpPr w:leftFromText="32" w:rightFromText="32"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3000"/>
                  </w:tblGrid>
                  <w:tr w:rsidR="009A59DE" w:rsidRPr="009A59DE">
                    <w:trPr>
                      <w:trHeight w:val="15"/>
                      <w:tblCellSpacing w:w="0" w:type="dxa"/>
                    </w:trPr>
                    <w:tc>
                      <w:tcPr>
                        <w:tcW w:w="225" w:type="dxa"/>
                        <w:hideMark/>
                      </w:tcPr>
                      <w:p w:rsidR="009A59DE" w:rsidRPr="009A59DE" w:rsidRDefault="009A59DE" w:rsidP="009A59DE">
                        <w:pPr>
                          <w:spacing w:after="0" w:line="15" w:lineRule="atLeast"/>
                          <w:jc w:val="center"/>
                          <w:rPr>
                            <w:rFonts w:ascii="Times New Roman" w:eastAsia="Times New Roman" w:hAnsi="Times New Roman" w:cs="Times New Roman"/>
                            <w:sz w:val="24"/>
                            <w:szCs w:val="24"/>
                          </w:rPr>
                        </w:pPr>
                        <w:r w:rsidRPr="009A59DE">
                          <w:rPr>
                            <w:rFonts w:ascii="Times New Roman" w:eastAsia="Times New Roman" w:hAnsi="Times New Roman" w:cs="Times New Roman"/>
                            <w:noProof/>
                            <w:sz w:val="24"/>
                            <w:szCs w:val="24"/>
                          </w:rPr>
                          <w:lastRenderedPageBreak/>
                          <w:drawing>
                            <wp:inline distT="0" distB="0" distL="0" distR="0">
                              <wp:extent cx="140970" cy="7620"/>
                              <wp:effectExtent l="0" t="0" r="0" b="0"/>
                              <wp:docPr id="30" name="Picture 30"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rsidR="009A59DE" w:rsidRPr="009A59DE" w:rsidRDefault="009A59DE" w:rsidP="009A59DE">
                        <w:pPr>
                          <w:spacing w:after="0" w:line="240" w:lineRule="auto"/>
                          <w:jc w:val="right"/>
                          <w:rPr>
                            <w:rFonts w:ascii="Times New Roman" w:eastAsia="Times New Roman" w:hAnsi="Times New Roman" w:cs="Times New Roman"/>
                            <w:sz w:val="24"/>
                            <w:szCs w:val="24"/>
                          </w:rPr>
                        </w:pPr>
                        <w:r w:rsidRPr="009A59DE">
                          <w:rPr>
                            <w:rFonts w:ascii="Times New Roman" w:eastAsia="Times New Roman" w:hAnsi="Times New Roman" w:cs="Times New Roman"/>
                            <w:noProof/>
                            <w:sz w:val="24"/>
                            <w:szCs w:val="24"/>
                          </w:rPr>
                          <w:drawing>
                            <wp:inline distT="0" distB="0" distL="0" distR="0">
                              <wp:extent cx="1903095" cy="2267585"/>
                              <wp:effectExtent l="0" t="0" r="1905" b="0"/>
                              <wp:docPr id="29" name="Picture 29" descr="https://files.constantcontact.com/922ee69e401/eb5225de-cbcc-46b1-a438-3fa110ad6b83.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files.constantcontact.com/922ee69e401/eb5225de-cbcc-46b1-a438-3fa110ad6b83.png?rdr=tru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03095" cy="2267585"/>
                                      </a:xfrm>
                                      <a:prstGeom prst="rect">
                                        <a:avLst/>
                                      </a:prstGeom>
                                      <a:noFill/>
                                      <a:ln>
                                        <a:noFill/>
                                      </a:ln>
                                    </pic:spPr>
                                  </pic:pic>
                                </a:graphicData>
                              </a:graphic>
                            </wp:inline>
                          </w:drawing>
                        </w:r>
                      </w:p>
                    </w:tc>
                  </w:tr>
                </w:tbl>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000000"/>
                      <w:sz w:val="24"/>
                      <w:szCs w:val="24"/>
                    </w:rPr>
                    <w:t>RAA Makes Strongest Statement to Date on ALPA Actions</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ahoma" w:eastAsia="Times New Roman" w:hAnsi="Tahoma" w:cs="Tahoma"/>
                      <w:b/>
                      <w:bCs/>
                      <w:color w:val="000000"/>
                      <w:sz w:val="24"/>
                      <w:szCs w:val="24"/>
                    </w:rPr>
                    <w:t>﻿</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Saying ALPA accused “corporate special interests” of “misleading data to manufacture a crisis,” and claimed that “2023 pilot production exceeded airline demand,” the Regional Airline Association hit back hard.</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“These accusations are demonstrably false,” said RAA. “Verifiable data on FAA pilot certifications (11,225 pilots) and major airline hiring (12,193) shows a shortfall of 968 pilots in 2023. This follows an even more severe shortfall in 2022, where major airlines hired 13,128 pilots, while only 9,491 new pilots qualified,” said RAA. “With a shortage of at least 4,605 pilots, </w:t>
                  </w:r>
                  <w:hyperlink r:id="rId66" w:tgtFrame="_blank" w:history="1">
                    <w:r w:rsidRPr="009A59DE">
                      <w:rPr>
                        <w:rFonts w:ascii="Times New Roman" w:eastAsia="Times New Roman" w:hAnsi="Times New Roman" w:cs="Times New Roman"/>
                        <w:color w:val="0000FF"/>
                        <w:sz w:val="21"/>
                        <w:szCs w:val="21"/>
                        <w:u w:val="single"/>
                      </w:rPr>
                      <w:t>400 aircraft</w:t>
                    </w:r>
                  </w:hyperlink>
                  <w:r w:rsidRPr="009A59DE">
                    <w:rPr>
                      <w:rFonts w:ascii="Times New Roman" w:eastAsia="Times New Roman" w:hAnsi="Times New Roman" w:cs="Times New Roman"/>
                      <w:color w:val="000000"/>
                      <w:sz w:val="21"/>
                      <w:szCs w:val="21"/>
                    </w:rPr>
                    <w:t> were parked and 317 U.S. airports lost an average of 25% of their flights, more than forty airports lost more than half of their flights, and 12 airports lost all air service.</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“It is unacceptable that a well-resourced, large union with </w:t>
                  </w:r>
                  <w:hyperlink r:id="rId67" w:tgtFrame="_blank" w:history="1">
                    <w:r w:rsidRPr="009A59DE">
                      <w:rPr>
                        <w:rFonts w:ascii="Times New Roman" w:eastAsia="Times New Roman" w:hAnsi="Times New Roman" w:cs="Times New Roman"/>
                        <w:color w:val="0000FF"/>
                        <w:sz w:val="21"/>
                        <w:szCs w:val="21"/>
                        <w:u w:val="single"/>
                      </w:rPr>
                      <w:t>enormous political giving</w:t>
                    </w:r>
                  </w:hyperlink>
                  <w:r w:rsidRPr="009A59DE">
                    <w:rPr>
                      <w:rFonts w:ascii="Times New Roman" w:eastAsia="Times New Roman" w:hAnsi="Times New Roman" w:cs="Times New Roman"/>
                      <w:color w:val="000000"/>
                      <w:sz w:val="21"/>
                      <w:szCs w:val="21"/>
                    </w:rPr>
                    <w:t>, representing some of the country’s </w:t>
                  </w:r>
                  <w:hyperlink r:id="rId68" w:tgtFrame="_blank" w:history="1">
                    <w:r w:rsidRPr="009A59DE">
                      <w:rPr>
                        <w:rFonts w:ascii="Times New Roman" w:eastAsia="Times New Roman" w:hAnsi="Times New Roman" w:cs="Times New Roman"/>
                        <w:color w:val="0000FF"/>
                        <w:sz w:val="21"/>
                        <w:szCs w:val="21"/>
                        <w:u w:val="single"/>
                      </w:rPr>
                      <w:t>highest</w:t>
                    </w:r>
                  </w:hyperlink>
                  <w:r w:rsidRPr="009A59DE">
                    <w:rPr>
                      <w:rFonts w:ascii="Times New Roman" w:eastAsia="Times New Roman" w:hAnsi="Times New Roman" w:cs="Times New Roman"/>
                      <w:color w:val="000000"/>
                      <w:sz w:val="21"/>
                      <w:szCs w:val="21"/>
                    </w:rPr>
                    <w:t> earning professionals, would call smaller airlines and the communities they serve ‘special interests,’” the association continued “[Meanwhile], the union leverages safety regulations to narrow training access at the front end of the career and unscientific retirement caps that push pilots out on their 65th birthday. The common thread of these antithetical objectives is controlling the pilot supply to preserve their </w:t>
                  </w:r>
                  <w:hyperlink r:id="rId69" w:tgtFrame="_blank" w:history="1">
                    <w:r w:rsidRPr="009A59DE">
                      <w:rPr>
                        <w:rFonts w:ascii="Times New Roman" w:eastAsia="Times New Roman" w:hAnsi="Times New Roman" w:cs="Times New Roman"/>
                        <w:color w:val="0000FF"/>
                        <w:sz w:val="21"/>
                        <w:szCs w:val="21"/>
                        <w:u w:val="single"/>
                      </w:rPr>
                      <w:t>perceived</w:t>
                    </w:r>
                  </w:hyperlink>
                  <w:r w:rsidRPr="009A59DE">
                    <w:rPr>
                      <w:rFonts w:ascii="Times New Roman" w:eastAsia="Times New Roman" w:hAnsi="Times New Roman" w:cs="Times New Roman"/>
                      <w:color w:val="000000"/>
                      <w:sz w:val="21"/>
                      <w:szCs w:val="21"/>
                    </w:rPr>
                    <w:t> wage bargaining advantage. Make no mistake: skilled pilots deserve to be—and </w:t>
                  </w:r>
                  <w:hyperlink r:id="rId70" w:tgtFrame="_blank" w:history="1">
                    <w:r w:rsidRPr="009A59DE">
                      <w:rPr>
                        <w:rFonts w:ascii="Times New Roman" w:eastAsia="Times New Roman" w:hAnsi="Times New Roman" w:cs="Times New Roman"/>
                        <w:color w:val="0000FF"/>
                        <w:sz w:val="21"/>
                        <w:szCs w:val="21"/>
                        <w:u w:val="single"/>
                      </w:rPr>
                      <w:t>are</w:t>
                    </w:r>
                  </w:hyperlink>
                  <w:r w:rsidRPr="009A59DE">
                    <w:rPr>
                      <w:rFonts w:ascii="Times New Roman" w:eastAsia="Times New Roman" w:hAnsi="Times New Roman" w:cs="Times New Roman"/>
                      <w:color w:val="000000"/>
                      <w:sz w:val="21"/>
                      <w:szCs w:val="21"/>
                    </w:rPr>
                    <w:t>—well compensated. But it is wrong—and should be unacceptable to policymakers with safety oversight to tolerate a labor union using safety regulations to promote industrial goals.” </w:t>
                  </w:r>
                  <w:hyperlink r:id="rId71" w:tgtFrame="_blank" w:history="1">
                    <w:r w:rsidRPr="009A59DE">
                      <w:rPr>
                        <w:rFonts w:ascii="Times New Roman" w:eastAsia="Times New Roman" w:hAnsi="Times New Roman" w:cs="Times New Roman"/>
                        <w:color w:val="0000FF"/>
                        <w:sz w:val="21"/>
                        <w:szCs w:val="21"/>
                        <w:u w:val="single"/>
                      </w:rPr>
                      <w:t>Read more</w:t>
                    </w:r>
                  </w:hyperlink>
                  <w:r w:rsidRPr="009A59DE">
                    <w:rPr>
                      <w:rFonts w:ascii="Times New Roman" w:eastAsia="Times New Roman" w:hAnsi="Times New Roman" w:cs="Times New Roman"/>
                      <w:color w:val="000000"/>
                      <w:sz w:val="21"/>
                      <w:szCs w:val="21"/>
                    </w:rPr>
                    <w:t>.</w:t>
                  </w:r>
                </w:p>
              </w:tc>
            </w:tr>
          </w:tbl>
          <w:p w:rsidR="009A59DE" w:rsidRPr="009A59DE" w:rsidRDefault="009A59DE" w:rsidP="009A59DE">
            <w:pPr>
              <w:spacing w:after="0" w:line="240" w:lineRule="auto"/>
              <w:jc w:val="center"/>
              <w:rPr>
                <w:rFonts w:ascii="Times New Roman" w:eastAsia="Times New Roman" w:hAnsi="Times New Roman" w:cs="Times New Roman"/>
                <w:color w:val="000000"/>
                <w:sz w:val="27"/>
                <w:szCs w:val="27"/>
              </w:rPr>
            </w:pPr>
          </w:p>
        </w:tc>
      </w:tr>
    </w:tbl>
    <w:p w:rsidR="009A59DE" w:rsidRPr="009A59DE" w:rsidRDefault="009A59DE" w:rsidP="009A59D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A59DE" w:rsidRPr="009A59DE" w:rsidTr="009A59DE">
        <w:trPr>
          <w:tblCellSpacing w:w="0" w:type="dxa"/>
        </w:trPr>
        <w:tc>
          <w:tcPr>
            <w:tcW w:w="9009"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A59DE" w:rsidRPr="009A59DE">
              <w:trPr>
                <w:tblCellSpacing w:w="0" w:type="dxa"/>
                <w:jc w:val="center"/>
              </w:trPr>
              <w:tc>
                <w:tcPr>
                  <w:tcW w:w="0" w:type="auto"/>
                  <w:tcMar>
                    <w:top w:w="150" w:type="dxa"/>
                    <w:left w:w="300" w:type="dxa"/>
                    <w:bottom w:w="150" w:type="dxa"/>
                    <w:right w:w="300" w:type="dxa"/>
                  </w:tcMar>
                  <w:hideMark/>
                </w:tcPr>
                <w:p w:rsidR="009A59DE" w:rsidRPr="009A59DE" w:rsidRDefault="009A59DE" w:rsidP="009A59DE">
                  <w:pPr>
                    <w:spacing w:after="0" w:line="240" w:lineRule="auto"/>
                    <w:jc w:val="center"/>
                    <w:rPr>
                      <w:rFonts w:ascii="Times New Roman" w:eastAsia="Times New Roman" w:hAnsi="Times New Roman" w:cs="Times New Roman"/>
                      <w:sz w:val="24"/>
                      <w:szCs w:val="24"/>
                    </w:rPr>
                  </w:pPr>
                  <w:r w:rsidRPr="009A59DE">
                    <w:rPr>
                      <w:rFonts w:ascii="Times New Roman" w:eastAsia="Times New Roman" w:hAnsi="Times New Roman" w:cs="Times New Roman"/>
                      <w:noProof/>
                      <w:sz w:val="24"/>
                      <w:szCs w:val="24"/>
                    </w:rPr>
                    <w:lastRenderedPageBreak/>
                    <w:drawing>
                      <wp:inline distT="0" distB="0" distL="0" distR="0">
                        <wp:extent cx="3129915" cy="4051300"/>
                        <wp:effectExtent l="0" t="0" r="0" b="6350"/>
                        <wp:docPr id="28" name="Picture 28" descr="https://files.constantcontact.com/922ee69e401/3774e86f-6932-4394-9341-0dbfe33ce971.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files.constantcontact.com/922ee69e401/3774e86f-6932-4394-9341-0dbfe33ce971.png?rdr=tru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129915" cy="4051300"/>
                                </a:xfrm>
                                <a:prstGeom prst="rect">
                                  <a:avLst/>
                                </a:prstGeom>
                                <a:noFill/>
                                <a:ln>
                                  <a:noFill/>
                                </a:ln>
                              </pic:spPr>
                            </pic:pic>
                          </a:graphicData>
                        </a:graphic>
                      </wp:inline>
                    </w:drawing>
                  </w:r>
                </w:p>
              </w:tc>
            </w:tr>
          </w:tbl>
          <w:p w:rsidR="009A59DE" w:rsidRPr="009A59DE" w:rsidRDefault="009A59DE" w:rsidP="009A59DE">
            <w:pPr>
              <w:spacing w:after="0" w:line="240" w:lineRule="auto"/>
              <w:jc w:val="center"/>
              <w:rPr>
                <w:rFonts w:ascii="Times New Roman" w:eastAsia="Times New Roman" w:hAnsi="Times New Roman" w:cs="Times New Roman"/>
                <w:color w:val="000000"/>
                <w:sz w:val="27"/>
                <w:szCs w:val="27"/>
              </w:rPr>
            </w:pPr>
          </w:p>
        </w:tc>
      </w:tr>
    </w:tbl>
    <w:p w:rsidR="009A59DE" w:rsidRPr="009A59DE" w:rsidRDefault="009A59DE" w:rsidP="009A59D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A59DE" w:rsidRPr="009A59DE" w:rsidTr="009A59DE">
        <w:trPr>
          <w:tblCellSpacing w:w="0" w:type="dxa"/>
        </w:trPr>
        <w:tc>
          <w:tcPr>
            <w:tcW w:w="9009"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A59DE" w:rsidRPr="009A59DE">
              <w:trPr>
                <w:tblCellSpacing w:w="0" w:type="dxa"/>
                <w:jc w:val="center"/>
              </w:trPr>
              <w:tc>
                <w:tcPr>
                  <w:tcW w:w="0" w:type="auto"/>
                  <w:tcMar>
                    <w:top w:w="150" w:type="dxa"/>
                    <w:left w:w="300" w:type="dxa"/>
                    <w:bottom w:w="150" w:type="dxa"/>
                    <w:right w:w="300" w:type="dxa"/>
                  </w:tcMar>
                  <w:hideMark/>
                </w:tcPr>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000000"/>
                      <w:sz w:val="24"/>
                      <w:szCs w:val="24"/>
                    </w:rPr>
                    <w:t>AEPA Seeks New Funding Stream Workforce Development with Potential to Raise $500 Million Annually</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Calibri" w:eastAsia="Times New Roman" w:hAnsi="Calibri" w:cs="Calibri"/>
                      <w:b/>
                      <w:bCs/>
                      <w:color w:val="000000"/>
                      <w:sz w:val="29"/>
                      <w:szCs w:val="29"/>
                    </w:rPr>
                    <w:t>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The Aerospace Education Program Alliance (AEPA) is urging industry to support the enactment of legislation that would, for the first time, bring government, industry and education together to address critical shortages in the aviation and aerospace workforce. Support for the Aerospace Workforce Development Program would grow the workforce and increase access for those interested in aviation/aerospace careers.</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It is urging aviation, aerospace and defense companies and associations to support the Aerospace Workforce Development Program on the cusp of being introduced in Congress to improve access to aviation/aerospace careers.</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“While educational funding for aviation/aerospace education is a major issue for aerospace education programs, funding alone will not solve the workforce problem,” said AEPA CEO Dr. Ralph K. Coppola, in describing the reason behind the initiative. “The key to solving the workforce problem is a process for focusing resources on the programs that are successfully addressing the workforce issue.”</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xml:space="preserve">Proposed Legislation: The Aerospace Workforce Development Program has two parts. (1) Modification of Department of Defense aerospace contracts to include aerospace education programs as subcontractors; and (2) Establish an Aerospace Education Program List on the DoD website where </w:t>
                  </w:r>
                  <w:r w:rsidRPr="009A59DE">
                    <w:rPr>
                      <w:rFonts w:ascii="Times New Roman" w:eastAsia="Times New Roman" w:hAnsi="Times New Roman" w:cs="Times New Roman"/>
                      <w:color w:val="000000"/>
                      <w:sz w:val="21"/>
                      <w:szCs w:val="21"/>
                    </w:rPr>
                    <w:lastRenderedPageBreak/>
                    <w:t>companies will find education programs to partner with and invest in as subcontractors. The list will rank aerospace education programs based on their contribution to the workforce.</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The legislation grew out of the Congressionally mandated Youth Access to Aviation Jobs in America Task Force. To be eligible for education subcontracts, aerospace education organizations must show that they are effective in addressing workforce shortages in pilot, aircraft maintenance, aerospace engineering, manufacturing and other technically related fields.</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AEPA is asking Aviation, Aerospace and Defense companies and organizations to join more than 20 organizations and businesses to have already </w:t>
                  </w:r>
                  <w:hyperlink r:id="rId73" w:tgtFrame="_blank" w:history="1">
                    <w:r w:rsidRPr="009A59DE">
                      <w:rPr>
                        <w:rFonts w:ascii="Times New Roman" w:eastAsia="Times New Roman" w:hAnsi="Times New Roman" w:cs="Times New Roman"/>
                        <w:color w:val="000000"/>
                        <w:sz w:val="21"/>
                        <w:szCs w:val="21"/>
                        <w:u w:val="single"/>
                      </w:rPr>
                      <w:t>signed on to a letter supporting this program</w:t>
                    </w:r>
                  </w:hyperlink>
                  <w:r w:rsidRPr="009A59DE">
                    <w:rPr>
                      <w:rFonts w:ascii="Times New Roman" w:eastAsia="Times New Roman" w:hAnsi="Times New Roman" w:cs="Times New Roman"/>
                      <w:color w:val="000000"/>
                      <w:sz w:val="21"/>
                      <w:szCs w:val="21"/>
                    </w:rPr>
                    <w:t>.</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hyperlink r:id="rId74" w:tgtFrame="_blank" w:history="1">
                    <w:r w:rsidRPr="009A59DE">
                      <w:rPr>
                        <w:rFonts w:ascii="Times New Roman" w:eastAsia="Times New Roman" w:hAnsi="Times New Roman" w:cs="Times New Roman"/>
                        <w:b/>
                        <w:bCs/>
                        <w:color w:val="0000FF"/>
                        <w:sz w:val="21"/>
                        <w:szCs w:val="21"/>
                        <w:u w:val="single"/>
                      </w:rPr>
                      <w:t>To view the letter click here</w:t>
                    </w:r>
                  </w:hyperlink>
                  <w:r w:rsidRPr="009A59DE">
                    <w:rPr>
                      <w:rFonts w:ascii="Times New Roman" w:eastAsia="Times New Roman" w:hAnsi="Times New Roman" w:cs="Times New Roman"/>
                      <w:color w:val="000000"/>
                      <w:sz w:val="21"/>
                      <w:szCs w:val="21"/>
                    </w:rPr>
                    <w:t>.</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000000"/>
                      <w:sz w:val="24"/>
                      <w:szCs w:val="24"/>
                    </w:rPr>
                    <w:t>To support the introduction of this legislation: </w:t>
                  </w:r>
                  <w:r w:rsidRPr="009A59DE">
                    <w:rPr>
                      <w:rFonts w:ascii="Times New Roman" w:eastAsia="Times New Roman" w:hAnsi="Times New Roman" w:cs="Times New Roman"/>
                      <w:color w:val="000000"/>
                      <w:sz w:val="21"/>
                      <w:szCs w:val="21"/>
                    </w:rPr>
                    <w:t>Click the link to the Google form to add your organization’s name to the letter. </w:t>
                  </w:r>
                  <w:hyperlink r:id="rId75" w:tgtFrame="_blank" w:history="1">
                    <w:r w:rsidRPr="009A59DE">
                      <w:rPr>
                        <w:rFonts w:ascii="Times New Roman" w:eastAsia="Times New Roman" w:hAnsi="Times New Roman" w:cs="Times New Roman"/>
                        <w:color w:val="0000FF"/>
                        <w:sz w:val="21"/>
                        <w:szCs w:val="21"/>
                        <w:u w:val="single"/>
                      </w:rPr>
                      <w:t>https://forms.gle/Ag5rJW4e5LNPTeRy7</w:t>
                    </w:r>
                  </w:hyperlink>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000000"/>
                      <w:sz w:val="24"/>
                      <w:szCs w:val="24"/>
                    </w:rPr>
                    <w:t>Breaking Down Barriers Improves Accessibility for Aviation Careers</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Huge Kudos to former American Airlines CEO Doug Parker for his Breaking Down Barriers Initiative, a new pilot development program with a neat twist. It partners with local non-profits in the Black community to develop the program designed to identify individuals who have the high potential to succeed as an aviator but who don't know the opportunity exists. He started with pilots because of the high earning potential which will make a large community impact.</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This Aviation Week Network Window Seat Podcast with </w:t>
                  </w:r>
                  <w:hyperlink r:id="rId76" w:tgtFrame="_blank" w:history="1">
                    <w:r w:rsidRPr="009A59DE">
                      <w:rPr>
                        <w:rFonts w:ascii="Times New Roman" w:eastAsia="Times New Roman" w:hAnsi="Times New Roman" w:cs="Times New Roman"/>
                        <w:color w:val="000000"/>
                        <w:sz w:val="21"/>
                        <w:szCs w:val="21"/>
                        <w:u w:val="single"/>
                      </w:rPr>
                      <w:t>Lee Ann Shay</w:t>
                    </w:r>
                  </w:hyperlink>
                  <w:r w:rsidRPr="009A59DE">
                    <w:rPr>
                      <w:rFonts w:ascii="Times New Roman" w:eastAsia="Times New Roman" w:hAnsi="Times New Roman" w:cs="Times New Roman"/>
                      <w:color w:val="000000"/>
                      <w:sz w:val="21"/>
                      <w:szCs w:val="21"/>
                    </w:rPr>
                    <w:t> addresses the reactions of many pilots who criticize diversity initiatives and mislead the public, suggesting standards are changing to accommodate lesser performing pilots.</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Parker says Breaking Down Barriers is about recognizing airline, aviation and aerospace careers are not accessible for everyone. He also says we will never achieve the hiring the best of the best if we do not open these opportunities to everyone.</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"Unlike a college education there is no assistance available to become a pilot which can cost up to $100,000," he said. "What happens to people who can’t afford that or do not have any idea they can possibly be able to access this opportunity. They don’t consider it. That’s a financial barrier. So, those with the high potential to actually do this, don’t get to compete in the pool so we don’t have the best of the best. I don’t think that’s right. All of us want to ensure we get the very best so we must work to tear barriers down."</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To start, Breaking Down Barriers will go into communities and identify 10 high-performing individuals who would never otherwise consider an aviation career and, who, once trained, will be flying as a commercial pilot for airlines within two to three years. BDB "provides the funding needed to individuals that have the capabilities, the intellect the desires to become a pilot, give them financial resources, the support they need along the way and the awareness they can do this."</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Creating a virtuous cycle sets this program apart. In return that first class will mentor the next and so on but, most importantly, go back into their communities so others will see people who look like them who are pilots.</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xml:space="preserve">"That will make an enormous difference,” said Parker. “Not just for individuals who go through this program but the communities in which they live. This will make a huge impact not just on this profession or these people but for others in the community to see other opportunities like this exist. I </w:t>
                  </w:r>
                  <w:r w:rsidRPr="009A59DE">
                    <w:rPr>
                      <w:rFonts w:ascii="Times New Roman" w:eastAsia="Times New Roman" w:hAnsi="Times New Roman" w:cs="Times New Roman"/>
                      <w:color w:val="000000"/>
                      <w:sz w:val="21"/>
                      <w:szCs w:val="21"/>
                    </w:rPr>
                    <w:lastRenderedPageBreak/>
                    <w:t>think that is how you change the communities; seeing individuals in the community with the ability to achieve the full potential that exists within them. Given the opportunity they’ll show that potential and achieve it. We know it can be done and we're going to prove it."</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000000"/>
                      <w:sz w:val="24"/>
                      <w:szCs w:val="24"/>
                    </w:rPr>
                    <w:t>New Technicians Lack Trouble Shooting Skills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Aircraft Electronics Association Director of Workforce Development Nick Brown noted new aircraft technicians often lack troubleshooting skills likely because we live in a throw-away society where repair often takes a back seat. Describing the skill, which includes not only a fix but understanding what went wrong, as indispensable, Brown said. He noted troubleshoot skills can be taught and are necessary with the pace of technology change. This column describes how teaching troubleshooting starts with understanding the basics. </w:t>
                  </w:r>
                  <w:hyperlink r:id="rId77" w:tgtFrame="_blank" w:history="1">
                    <w:r w:rsidRPr="009A59DE">
                      <w:rPr>
                        <w:rFonts w:ascii="Times New Roman" w:eastAsia="Times New Roman" w:hAnsi="Times New Roman" w:cs="Times New Roman"/>
                        <w:color w:val="0000FF"/>
                        <w:sz w:val="21"/>
                        <w:szCs w:val="21"/>
                        <w:u w:val="single"/>
                      </w:rPr>
                      <w:t>Read more</w:t>
                    </w:r>
                  </w:hyperlink>
                  <w:r w:rsidRPr="009A59DE">
                    <w:rPr>
                      <w:rFonts w:ascii="Times New Roman" w:eastAsia="Times New Roman" w:hAnsi="Times New Roman" w:cs="Times New Roman"/>
                      <w:color w:val="000000"/>
                      <w:sz w:val="21"/>
                      <w:szCs w:val="21"/>
                    </w:rPr>
                    <w:t>.</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jc w:val="center"/>
                    <w:rPr>
                      <w:rFonts w:ascii="Times New Roman" w:eastAsia="Times New Roman" w:hAnsi="Times New Roman" w:cs="Times New Roman"/>
                      <w:color w:val="403F42"/>
                      <w:sz w:val="21"/>
                      <w:szCs w:val="21"/>
                    </w:rPr>
                  </w:pPr>
                  <w:hyperlink r:id="rId78" w:tgtFrame="_blank" w:history="1">
                    <w:r w:rsidRPr="009A59DE">
                      <w:rPr>
                        <w:rFonts w:ascii="Times New Roman" w:eastAsia="Times New Roman" w:hAnsi="Times New Roman" w:cs="Times New Roman"/>
                        <w:b/>
                        <w:bCs/>
                        <w:color w:val="0000FF"/>
                        <w:sz w:val="27"/>
                        <w:szCs w:val="27"/>
                        <w:u w:val="single"/>
                      </w:rPr>
                      <w:t>Check out the crew hiring with FAPA's February Hiring Bulletin</w:t>
                    </w:r>
                  </w:hyperlink>
                </w:p>
              </w:tc>
            </w:tr>
          </w:tbl>
          <w:p w:rsidR="009A59DE" w:rsidRPr="009A59DE" w:rsidRDefault="009A59DE" w:rsidP="009A59DE">
            <w:pPr>
              <w:spacing w:after="0" w:line="240" w:lineRule="auto"/>
              <w:jc w:val="center"/>
              <w:rPr>
                <w:rFonts w:ascii="Times New Roman" w:eastAsia="Times New Roman" w:hAnsi="Times New Roman" w:cs="Times New Roman"/>
                <w:color w:val="000000"/>
                <w:sz w:val="27"/>
                <w:szCs w:val="27"/>
              </w:rPr>
            </w:pPr>
          </w:p>
        </w:tc>
      </w:tr>
    </w:tbl>
    <w:p w:rsidR="009A59DE" w:rsidRPr="009A59DE" w:rsidRDefault="009A59DE" w:rsidP="009A59D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A59DE" w:rsidRPr="009A59DE" w:rsidTr="009A59DE">
        <w:trPr>
          <w:tblCellSpacing w:w="0" w:type="dxa"/>
        </w:trPr>
        <w:tc>
          <w:tcPr>
            <w:tcW w:w="9009"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A59DE" w:rsidRPr="009A59DE">
              <w:trPr>
                <w:tblCellSpacing w:w="0" w:type="dxa"/>
                <w:jc w:val="center"/>
              </w:trPr>
              <w:tc>
                <w:tcPr>
                  <w:tcW w:w="5000" w:type="pct"/>
                  <w:tcMar>
                    <w:top w:w="135" w:type="dxa"/>
                    <w:left w:w="0" w:type="dxa"/>
                    <w:bottom w:w="135" w:type="dxa"/>
                    <w:right w:w="0" w:type="dxa"/>
                  </w:tcMar>
                  <w:hideMark/>
                </w:tcPr>
                <w:tbl>
                  <w:tblPr>
                    <w:tblW w:w="8378" w:type="dxa"/>
                    <w:jc w:val="center"/>
                    <w:tblCellSpacing w:w="0" w:type="dxa"/>
                    <w:tblCellMar>
                      <w:left w:w="0" w:type="dxa"/>
                      <w:right w:w="0" w:type="dxa"/>
                    </w:tblCellMar>
                    <w:tblLook w:val="04A0" w:firstRow="1" w:lastRow="0" w:firstColumn="1" w:lastColumn="0" w:noHBand="0" w:noVBand="1"/>
                  </w:tblPr>
                  <w:tblGrid>
                    <w:gridCol w:w="8378"/>
                  </w:tblGrid>
                  <w:tr w:rsidR="009A59DE" w:rsidRPr="009A59DE">
                    <w:trPr>
                      <w:trHeight w:val="15"/>
                      <w:tblCellSpacing w:w="0" w:type="dxa"/>
                      <w:jc w:val="center"/>
                    </w:trPr>
                    <w:tc>
                      <w:tcPr>
                        <w:tcW w:w="0" w:type="auto"/>
                        <w:tcBorders>
                          <w:bottom w:val="nil"/>
                        </w:tcBorders>
                        <w:shd w:val="clear" w:color="auto" w:fill="869198"/>
                        <w:vAlign w:val="center"/>
                        <w:hideMark/>
                      </w:tcPr>
                      <w:p w:rsidR="009A59DE" w:rsidRPr="009A59DE" w:rsidRDefault="009A59DE" w:rsidP="009A59DE">
                        <w:pPr>
                          <w:spacing w:after="0" w:line="15" w:lineRule="atLeast"/>
                          <w:jc w:val="center"/>
                          <w:rPr>
                            <w:rFonts w:ascii="Times New Roman" w:eastAsia="Times New Roman" w:hAnsi="Times New Roman" w:cs="Times New Roman"/>
                            <w:sz w:val="24"/>
                            <w:szCs w:val="24"/>
                          </w:rPr>
                        </w:pPr>
                        <w:r w:rsidRPr="009A59DE">
                          <w:rPr>
                            <w:rFonts w:ascii="Times New Roman" w:eastAsia="Times New Roman" w:hAnsi="Times New Roman" w:cs="Times New Roman"/>
                            <w:noProof/>
                            <w:sz w:val="24"/>
                            <w:szCs w:val="24"/>
                          </w:rPr>
                          <w:drawing>
                            <wp:inline distT="0" distB="0" distL="0" distR="0">
                              <wp:extent cx="44450" cy="7620"/>
                              <wp:effectExtent l="0" t="0" r="0" b="0"/>
                              <wp:docPr id="27" name="Picture 27"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9A59DE" w:rsidRPr="009A59DE" w:rsidRDefault="009A59DE" w:rsidP="009A59DE">
                  <w:pPr>
                    <w:spacing w:after="0" w:line="240" w:lineRule="auto"/>
                    <w:jc w:val="center"/>
                    <w:rPr>
                      <w:rFonts w:ascii="Times New Roman" w:eastAsia="Times New Roman" w:hAnsi="Times New Roman" w:cs="Times New Roman"/>
                      <w:sz w:val="24"/>
                      <w:szCs w:val="24"/>
                    </w:rPr>
                  </w:pPr>
                </w:p>
              </w:tc>
            </w:tr>
          </w:tbl>
          <w:p w:rsidR="009A59DE" w:rsidRPr="009A59DE" w:rsidRDefault="009A59DE" w:rsidP="009A59DE">
            <w:pPr>
              <w:spacing w:after="0" w:line="240" w:lineRule="auto"/>
              <w:jc w:val="center"/>
              <w:rPr>
                <w:rFonts w:ascii="Times New Roman" w:eastAsia="Times New Roman" w:hAnsi="Times New Roman" w:cs="Times New Roman"/>
                <w:color w:val="000000"/>
                <w:sz w:val="27"/>
                <w:szCs w:val="27"/>
              </w:rPr>
            </w:pPr>
          </w:p>
        </w:tc>
      </w:tr>
    </w:tbl>
    <w:p w:rsidR="009A59DE" w:rsidRPr="009A59DE" w:rsidRDefault="009A59DE" w:rsidP="009A59D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A59DE" w:rsidRPr="009A59DE" w:rsidTr="009A59DE">
        <w:trPr>
          <w:tblCellSpacing w:w="0" w:type="dxa"/>
        </w:trPr>
        <w:tc>
          <w:tcPr>
            <w:tcW w:w="9009"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A59DE" w:rsidRPr="009A59DE">
              <w:trPr>
                <w:tblCellSpacing w:w="0" w:type="dxa"/>
                <w:jc w:val="center"/>
              </w:trPr>
              <w:tc>
                <w:tcPr>
                  <w:tcW w:w="0" w:type="auto"/>
                  <w:tcMar>
                    <w:top w:w="150" w:type="dxa"/>
                    <w:left w:w="300" w:type="dxa"/>
                    <w:bottom w:w="150" w:type="dxa"/>
                    <w:right w:w="300" w:type="dxa"/>
                  </w:tcMar>
                  <w:hideMark/>
                </w:tcPr>
                <w:tbl>
                  <w:tblPr>
                    <w:tblpPr w:leftFromText="32" w:rightFromText="32"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3301"/>
                  </w:tblGrid>
                  <w:tr w:rsidR="009A59DE" w:rsidRPr="009A59DE">
                    <w:trPr>
                      <w:trHeight w:val="15"/>
                      <w:tblCellSpacing w:w="0" w:type="dxa"/>
                    </w:trPr>
                    <w:tc>
                      <w:tcPr>
                        <w:tcW w:w="225" w:type="dxa"/>
                        <w:hideMark/>
                      </w:tcPr>
                      <w:p w:rsidR="009A59DE" w:rsidRPr="009A59DE" w:rsidRDefault="009A59DE" w:rsidP="009A59DE">
                        <w:pPr>
                          <w:spacing w:after="0" w:line="15" w:lineRule="atLeast"/>
                          <w:jc w:val="center"/>
                          <w:rPr>
                            <w:rFonts w:ascii="Times New Roman" w:eastAsia="Times New Roman" w:hAnsi="Times New Roman" w:cs="Times New Roman"/>
                            <w:sz w:val="24"/>
                            <w:szCs w:val="24"/>
                          </w:rPr>
                        </w:pPr>
                        <w:r w:rsidRPr="009A59DE">
                          <w:rPr>
                            <w:rFonts w:ascii="Times New Roman" w:eastAsia="Times New Roman" w:hAnsi="Times New Roman" w:cs="Times New Roman"/>
                            <w:noProof/>
                            <w:sz w:val="24"/>
                            <w:szCs w:val="24"/>
                          </w:rPr>
                          <w:drawing>
                            <wp:inline distT="0" distB="0" distL="0" distR="0">
                              <wp:extent cx="140970" cy="7620"/>
                              <wp:effectExtent l="0" t="0" r="0" b="0"/>
                              <wp:docPr id="26" name="Picture 26"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rsidR="009A59DE" w:rsidRPr="009A59DE" w:rsidRDefault="009A59DE" w:rsidP="009A59DE">
                        <w:pPr>
                          <w:spacing w:after="0" w:line="240" w:lineRule="auto"/>
                          <w:rPr>
                            <w:rFonts w:ascii="Times New Roman" w:eastAsia="Times New Roman" w:hAnsi="Times New Roman" w:cs="Times New Roman"/>
                            <w:sz w:val="24"/>
                            <w:szCs w:val="24"/>
                          </w:rPr>
                        </w:pPr>
                        <w:r w:rsidRPr="009A59DE">
                          <w:rPr>
                            <w:rFonts w:ascii="Times New Roman" w:eastAsia="Times New Roman" w:hAnsi="Times New Roman" w:cs="Times New Roman"/>
                            <w:noProof/>
                            <w:sz w:val="24"/>
                            <w:szCs w:val="24"/>
                          </w:rPr>
                          <w:drawing>
                            <wp:inline distT="0" distB="0" distL="0" distR="0">
                              <wp:extent cx="2096135" cy="876935"/>
                              <wp:effectExtent l="0" t="0" r="0" b="0"/>
                              <wp:docPr id="25" name="Picture 25" descr="https://files.constantcontact.com/922ee69e401/db56c145-df9a-401f-85ab-98da5554d2de.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files.constantcontact.com/922ee69e401/db56c145-df9a-401f-85ab-98da5554d2de.jpg?rdr=tru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096135" cy="876935"/>
                                      </a:xfrm>
                                      <a:prstGeom prst="rect">
                                        <a:avLst/>
                                      </a:prstGeom>
                                      <a:noFill/>
                                      <a:ln>
                                        <a:noFill/>
                                      </a:ln>
                                    </pic:spPr>
                                  </pic:pic>
                                </a:graphicData>
                              </a:graphic>
                            </wp:inline>
                          </w:drawing>
                        </w:r>
                      </w:p>
                    </w:tc>
                  </w:tr>
                </w:tbl>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000000"/>
                      <w:sz w:val="27"/>
                      <w:szCs w:val="27"/>
                    </w:rPr>
                    <w:t>Show Your Support for RACCA</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7"/>
                      <w:szCs w:val="27"/>
                    </w:rPr>
                    <w:t>Place the RACCA Logo on your website., a great idea for companies wanting to show their partnership with us and show support for RACCA efforts. Reach out to kcreedy@raccaonline.org to receive a copy of our logo and thank you for your support!</w:t>
                  </w:r>
                </w:p>
              </w:tc>
            </w:tr>
          </w:tbl>
          <w:p w:rsidR="009A59DE" w:rsidRPr="009A59DE" w:rsidRDefault="009A59DE" w:rsidP="009A59DE">
            <w:pPr>
              <w:spacing w:after="0" w:line="240" w:lineRule="auto"/>
              <w:jc w:val="center"/>
              <w:rPr>
                <w:rFonts w:ascii="Times New Roman" w:eastAsia="Times New Roman" w:hAnsi="Times New Roman" w:cs="Times New Roman"/>
                <w:color w:val="000000"/>
                <w:sz w:val="27"/>
                <w:szCs w:val="27"/>
              </w:rPr>
            </w:pPr>
          </w:p>
        </w:tc>
      </w:tr>
    </w:tbl>
    <w:p w:rsidR="009A59DE" w:rsidRPr="009A59DE" w:rsidRDefault="009A59DE" w:rsidP="009A59D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A59DE" w:rsidRPr="009A59DE" w:rsidTr="009A59DE">
        <w:trPr>
          <w:tblCellSpacing w:w="0" w:type="dxa"/>
        </w:trPr>
        <w:tc>
          <w:tcPr>
            <w:tcW w:w="9009"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A59DE" w:rsidRPr="009A59DE">
              <w:trPr>
                <w:tblCellSpacing w:w="0" w:type="dxa"/>
                <w:jc w:val="center"/>
              </w:trPr>
              <w:tc>
                <w:tcPr>
                  <w:tcW w:w="5000" w:type="pct"/>
                  <w:tcMar>
                    <w:top w:w="150" w:type="dxa"/>
                    <w:left w:w="300" w:type="dxa"/>
                    <w:bottom w:w="150" w:type="dxa"/>
                    <w:right w:w="300" w:type="dxa"/>
                  </w:tcMar>
                  <w:hideMark/>
                </w:tcPr>
                <w:tbl>
                  <w:tblPr>
                    <w:tblW w:w="8409" w:type="dxa"/>
                    <w:jc w:val="center"/>
                    <w:tblCellSpacing w:w="0" w:type="dxa"/>
                    <w:tblCellMar>
                      <w:left w:w="0" w:type="dxa"/>
                      <w:right w:w="0" w:type="dxa"/>
                    </w:tblCellMar>
                    <w:tblLook w:val="04A0" w:firstRow="1" w:lastRow="0" w:firstColumn="1" w:lastColumn="0" w:noHBand="0" w:noVBand="1"/>
                  </w:tblPr>
                  <w:tblGrid>
                    <w:gridCol w:w="8409"/>
                  </w:tblGrid>
                  <w:tr w:rsidR="009A59DE" w:rsidRPr="009A59DE">
                    <w:trPr>
                      <w:trHeight w:val="15"/>
                      <w:tblCellSpacing w:w="0" w:type="dxa"/>
                      <w:jc w:val="center"/>
                    </w:trPr>
                    <w:tc>
                      <w:tcPr>
                        <w:tcW w:w="0" w:type="auto"/>
                        <w:tcBorders>
                          <w:bottom w:val="nil"/>
                        </w:tcBorders>
                        <w:shd w:val="clear" w:color="auto" w:fill="869198"/>
                        <w:vAlign w:val="center"/>
                        <w:hideMark/>
                      </w:tcPr>
                      <w:p w:rsidR="009A59DE" w:rsidRPr="009A59DE" w:rsidRDefault="009A59DE" w:rsidP="009A59DE">
                        <w:pPr>
                          <w:spacing w:after="0" w:line="15" w:lineRule="atLeast"/>
                          <w:jc w:val="center"/>
                          <w:rPr>
                            <w:rFonts w:ascii="Times New Roman" w:eastAsia="Times New Roman" w:hAnsi="Times New Roman" w:cs="Times New Roman"/>
                            <w:sz w:val="24"/>
                            <w:szCs w:val="24"/>
                          </w:rPr>
                        </w:pPr>
                        <w:r w:rsidRPr="009A59DE">
                          <w:rPr>
                            <w:rFonts w:ascii="Times New Roman" w:eastAsia="Times New Roman" w:hAnsi="Times New Roman" w:cs="Times New Roman"/>
                            <w:noProof/>
                            <w:sz w:val="24"/>
                            <w:szCs w:val="24"/>
                          </w:rPr>
                          <w:drawing>
                            <wp:inline distT="0" distB="0" distL="0" distR="0">
                              <wp:extent cx="44450" cy="7620"/>
                              <wp:effectExtent l="0" t="0" r="0" b="0"/>
                              <wp:docPr id="24" name="Picture 24"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9A59DE" w:rsidRPr="009A59DE" w:rsidRDefault="009A59DE" w:rsidP="009A59DE">
                  <w:pPr>
                    <w:spacing w:after="0" w:line="240" w:lineRule="auto"/>
                    <w:jc w:val="center"/>
                    <w:rPr>
                      <w:rFonts w:ascii="Times New Roman" w:eastAsia="Times New Roman" w:hAnsi="Times New Roman" w:cs="Times New Roman"/>
                      <w:sz w:val="24"/>
                      <w:szCs w:val="24"/>
                    </w:rPr>
                  </w:pPr>
                </w:p>
              </w:tc>
            </w:tr>
          </w:tbl>
          <w:p w:rsidR="009A59DE" w:rsidRPr="009A59DE" w:rsidRDefault="009A59DE" w:rsidP="009A59DE">
            <w:pPr>
              <w:spacing w:after="0" w:line="240" w:lineRule="auto"/>
              <w:jc w:val="center"/>
              <w:rPr>
                <w:rFonts w:ascii="Times New Roman" w:eastAsia="Times New Roman" w:hAnsi="Times New Roman" w:cs="Times New Roman"/>
                <w:color w:val="000000"/>
                <w:sz w:val="27"/>
                <w:szCs w:val="27"/>
              </w:rPr>
            </w:pPr>
          </w:p>
        </w:tc>
      </w:tr>
    </w:tbl>
    <w:p w:rsidR="009A59DE" w:rsidRPr="009A59DE" w:rsidRDefault="009A59DE" w:rsidP="009A59D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A59DE" w:rsidRPr="009A59DE" w:rsidTr="009A59DE">
        <w:trPr>
          <w:tblCellSpacing w:w="0" w:type="dxa"/>
        </w:trPr>
        <w:tc>
          <w:tcPr>
            <w:tcW w:w="9009"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A59DE" w:rsidRPr="009A59DE">
              <w:trPr>
                <w:tblCellSpacing w:w="0" w:type="dxa"/>
                <w:jc w:val="center"/>
              </w:trPr>
              <w:tc>
                <w:tcPr>
                  <w:tcW w:w="0" w:type="auto"/>
                  <w:tcMar>
                    <w:top w:w="150" w:type="dxa"/>
                    <w:left w:w="300" w:type="dxa"/>
                    <w:bottom w:w="150" w:type="dxa"/>
                    <w:right w:w="300" w:type="dxa"/>
                  </w:tcMar>
                  <w:hideMark/>
                </w:tcPr>
                <w:p w:rsidR="009A59DE" w:rsidRPr="009A59DE" w:rsidRDefault="009A59DE" w:rsidP="009A59DE">
                  <w:pPr>
                    <w:spacing w:after="0" w:line="240" w:lineRule="auto"/>
                    <w:jc w:val="center"/>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00168A"/>
                      <w:sz w:val="38"/>
                      <w:szCs w:val="38"/>
                    </w:rPr>
                    <w:t>Industry Watch</w:t>
                  </w:r>
                </w:p>
              </w:tc>
            </w:tr>
          </w:tbl>
          <w:p w:rsidR="009A59DE" w:rsidRPr="009A59DE" w:rsidRDefault="009A59DE" w:rsidP="009A59DE">
            <w:pPr>
              <w:spacing w:after="0" w:line="240" w:lineRule="auto"/>
              <w:jc w:val="center"/>
              <w:rPr>
                <w:rFonts w:ascii="Times New Roman" w:eastAsia="Times New Roman" w:hAnsi="Times New Roman" w:cs="Times New Roman"/>
                <w:color w:val="000000"/>
                <w:sz w:val="27"/>
                <w:szCs w:val="27"/>
              </w:rPr>
            </w:pPr>
          </w:p>
        </w:tc>
      </w:tr>
    </w:tbl>
    <w:p w:rsidR="009A59DE" w:rsidRPr="009A59DE" w:rsidRDefault="009A59DE" w:rsidP="009A59D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A59DE" w:rsidRPr="009A59DE" w:rsidTr="009A59DE">
        <w:trPr>
          <w:tblCellSpacing w:w="0" w:type="dxa"/>
        </w:trPr>
        <w:tc>
          <w:tcPr>
            <w:tcW w:w="9009"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A59DE" w:rsidRPr="009A59DE">
              <w:trPr>
                <w:tblCellSpacing w:w="0" w:type="dxa"/>
                <w:jc w:val="center"/>
              </w:trPr>
              <w:tc>
                <w:tcPr>
                  <w:tcW w:w="5000" w:type="pct"/>
                  <w:tcMar>
                    <w:top w:w="150" w:type="dxa"/>
                    <w:left w:w="0" w:type="dxa"/>
                    <w:bottom w:w="150" w:type="dxa"/>
                    <w:right w:w="0" w:type="dxa"/>
                  </w:tcMar>
                  <w:hideMark/>
                </w:tcPr>
                <w:tbl>
                  <w:tblPr>
                    <w:tblW w:w="8468" w:type="dxa"/>
                    <w:jc w:val="center"/>
                    <w:tblCellSpacing w:w="0" w:type="dxa"/>
                    <w:tblCellMar>
                      <w:left w:w="0" w:type="dxa"/>
                      <w:right w:w="0" w:type="dxa"/>
                    </w:tblCellMar>
                    <w:tblLook w:val="04A0" w:firstRow="1" w:lastRow="0" w:firstColumn="1" w:lastColumn="0" w:noHBand="0" w:noVBand="1"/>
                  </w:tblPr>
                  <w:tblGrid>
                    <w:gridCol w:w="8468"/>
                  </w:tblGrid>
                  <w:tr w:rsidR="009A59DE" w:rsidRPr="009A59DE">
                    <w:trPr>
                      <w:trHeight w:val="15"/>
                      <w:tblCellSpacing w:w="0" w:type="dxa"/>
                      <w:jc w:val="center"/>
                    </w:trPr>
                    <w:tc>
                      <w:tcPr>
                        <w:tcW w:w="0" w:type="auto"/>
                        <w:tcBorders>
                          <w:bottom w:val="nil"/>
                        </w:tcBorders>
                        <w:shd w:val="clear" w:color="auto" w:fill="869198"/>
                        <w:vAlign w:val="center"/>
                        <w:hideMark/>
                      </w:tcPr>
                      <w:p w:rsidR="009A59DE" w:rsidRPr="009A59DE" w:rsidRDefault="009A59DE" w:rsidP="009A59DE">
                        <w:pPr>
                          <w:spacing w:after="0" w:line="15" w:lineRule="atLeast"/>
                          <w:jc w:val="center"/>
                          <w:rPr>
                            <w:rFonts w:ascii="Times New Roman" w:eastAsia="Times New Roman" w:hAnsi="Times New Roman" w:cs="Times New Roman"/>
                            <w:sz w:val="24"/>
                            <w:szCs w:val="24"/>
                          </w:rPr>
                        </w:pPr>
                        <w:r w:rsidRPr="009A59DE">
                          <w:rPr>
                            <w:rFonts w:ascii="Times New Roman" w:eastAsia="Times New Roman" w:hAnsi="Times New Roman" w:cs="Times New Roman"/>
                            <w:noProof/>
                            <w:sz w:val="24"/>
                            <w:szCs w:val="24"/>
                          </w:rPr>
                          <w:drawing>
                            <wp:inline distT="0" distB="0" distL="0" distR="0">
                              <wp:extent cx="44450" cy="7620"/>
                              <wp:effectExtent l="0" t="0" r="0" b="0"/>
                              <wp:docPr id="23" name="Picture 23"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9A59DE" w:rsidRPr="009A59DE" w:rsidRDefault="009A59DE" w:rsidP="009A59DE">
                  <w:pPr>
                    <w:spacing w:after="0" w:line="240" w:lineRule="auto"/>
                    <w:jc w:val="center"/>
                    <w:rPr>
                      <w:rFonts w:ascii="Times New Roman" w:eastAsia="Times New Roman" w:hAnsi="Times New Roman" w:cs="Times New Roman"/>
                      <w:sz w:val="24"/>
                      <w:szCs w:val="24"/>
                    </w:rPr>
                  </w:pPr>
                </w:p>
              </w:tc>
            </w:tr>
          </w:tbl>
          <w:p w:rsidR="009A59DE" w:rsidRPr="009A59DE" w:rsidRDefault="009A59DE" w:rsidP="009A59DE">
            <w:pPr>
              <w:spacing w:after="0" w:line="240" w:lineRule="auto"/>
              <w:jc w:val="center"/>
              <w:rPr>
                <w:rFonts w:ascii="Times New Roman" w:eastAsia="Times New Roman" w:hAnsi="Times New Roman" w:cs="Times New Roman"/>
                <w:color w:val="000000"/>
                <w:sz w:val="27"/>
                <w:szCs w:val="27"/>
              </w:rPr>
            </w:pPr>
          </w:p>
        </w:tc>
      </w:tr>
    </w:tbl>
    <w:p w:rsidR="009A59DE" w:rsidRPr="009A59DE" w:rsidRDefault="009A59DE" w:rsidP="009A59D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A59DE" w:rsidRPr="009A59DE" w:rsidTr="009A59DE">
        <w:trPr>
          <w:tblCellSpacing w:w="0" w:type="dxa"/>
        </w:trPr>
        <w:tc>
          <w:tcPr>
            <w:tcW w:w="9009"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A59DE" w:rsidRPr="009A59DE">
              <w:trPr>
                <w:tblCellSpacing w:w="0" w:type="dxa"/>
                <w:jc w:val="center"/>
              </w:trPr>
              <w:tc>
                <w:tcPr>
                  <w:tcW w:w="0" w:type="auto"/>
                  <w:tcMar>
                    <w:top w:w="150" w:type="dxa"/>
                    <w:left w:w="300" w:type="dxa"/>
                    <w:bottom w:w="150" w:type="dxa"/>
                    <w:right w:w="300" w:type="dxa"/>
                  </w:tcMar>
                  <w:hideMark/>
                </w:tcPr>
                <w:tbl>
                  <w:tblPr>
                    <w:tblpPr w:leftFromText="32" w:rightFromText="32" w:vertAnchor="text"/>
                    <w:tblW w:w="0" w:type="auto"/>
                    <w:tblCellSpacing w:w="0" w:type="dxa"/>
                    <w:tblCellMar>
                      <w:left w:w="0" w:type="dxa"/>
                      <w:right w:w="0" w:type="dxa"/>
                    </w:tblCellMar>
                    <w:tblLook w:val="04A0" w:firstRow="1" w:lastRow="0" w:firstColumn="1" w:lastColumn="0" w:noHBand="0" w:noVBand="1"/>
                  </w:tblPr>
                  <w:tblGrid>
                    <w:gridCol w:w="3000"/>
                    <w:gridCol w:w="225"/>
                  </w:tblGrid>
                  <w:tr w:rsidR="009A59DE" w:rsidRPr="009A59DE">
                    <w:trPr>
                      <w:trHeight w:val="15"/>
                      <w:tblCellSpacing w:w="0" w:type="dxa"/>
                    </w:trPr>
                    <w:tc>
                      <w:tcPr>
                        <w:tcW w:w="0" w:type="auto"/>
                        <w:tcMar>
                          <w:top w:w="0" w:type="dxa"/>
                          <w:left w:w="0" w:type="dxa"/>
                          <w:bottom w:w="150" w:type="dxa"/>
                          <w:right w:w="0" w:type="dxa"/>
                        </w:tcMar>
                        <w:vAlign w:val="center"/>
                        <w:hideMark/>
                      </w:tcPr>
                      <w:p w:rsidR="009A59DE" w:rsidRPr="009A59DE" w:rsidRDefault="009A59DE" w:rsidP="009A59DE">
                        <w:pPr>
                          <w:spacing w:after="0" w:line="240" w:lineRule="auto"/>
                          <w:rPr>
                            <w:rFonts w:ascii="Times New Roman" w:eastAsia="Times New Roman" w:hAnsi="Times New Roman" w:cs="Times New Roman"/>
                            <w:sz w:val="24"/>
                            <w:szCs w:val="24"/>
                          </w:rPr>
                        </w:pPr>
                        <w:r w:rsidRPr="009A59DE">
                          <w:rPr>
                            <w:rFonts w:ascii="Times New Roman" w:eastAsia="Times New Roman" w:hAnsi="Times New Roman" w:cs="Times New Roman"/>
                            <w:noProof/>
                            <w:sz w:val="24"/>
                            <w:szCs w:val="24"/>
                          </w:rPr>
                          <w:drawing>
                            <wp:inline distT="0" distB="0" distL="0" distR="0">
                              <wp:extent cx="1903095" cy="1427480"/>
                              <wp:effectExtent l="0" t="0" r="1905" b="1270"/>
                              <wp:docPr id="22" name="Picture 22" descr="https://files.constantcontact.com/922ee69e401/95baafb6-4309-444b-ad68-fa711b1b8520.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files.constantcontact.com/922ee69e401/95baafb6-4309-444b-ad68-fa711b1b8520.png?rdr=tru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03095" cy="1427480"/>
                                      </a:xfrm>
                                      <a:prstGeom prst="rect">
                                        <a:avLst/>
                                      </a:prstGeom>
                                      <a:noFill/>
                                      <a:ln>
                                        <a:noFill/>
                                      </a:ln>
                                    </pic:spPr>
                                  </pic:pic>
                                </a:graphicData>
                              </a:graphic>
                            </wp:inline>
                          </w:drawing>
                        </w:r>
                      </w:p>
                    </w:tc>
                    <w:tc>
                      <w:tcPr>
                        <w:tcW w:w="225" w:type="dxa"/>
                        <w:hideMark/>
                      </w:tcPr>
                      <w:p w:rsidR="009A59DE" w:rsidRPr="009A59DE" w:rsidRDefault="009A59DE" w:rsidP="009A59DE">
                        <w:pPr>
                          <w:spacing w:after="0" w:line="15" w:lineRule="atLeast"/>
                          <w:jc w:val="center"/>
                          <w:rPr>
                            <w:rFonts w:ascii="Times New Roman" w:eastAsia="Times New Roman" w:hAnsi="Times New Roman" w:cs="Times New Roman"/>
                            <w:sz w:val="24"/>
                            <w:szCs w:val="24"/>
                          </w:rPr>
                        </w:pPr>
                        <w:r w:rsidRPr="009A59DE">
                          <w:rPr>
                            <w:rFonts w:ascii="Times New Roman" w:eastAsia="Times New Roman" w:hAnsi="Times New Roman" w:cs="Times New Roman"/>
                            <w:noProof/>
                            <w:sz w:val="24"/>
                            <w:szCs w:val="24"/>
                          </w:rPr>
                          <w:drawing>
                            <wp:inline distT="0" distB="0" distL="0" distR="0">
                              <wp:extent cx="140970" cy="7620"/>
                              <wp:effectExtent l="0" t="0" r="0" b="0"/>
                              <wp:docPr id="21" name="Picture 21"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000000"/>
                      <w:sz w:val="24"/>
                      <w:szCs w:val="24"/>
                    </w:rPr>
                    <w:t>GA Part 135 Survey to Open This Month</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xml:space="preserve">RACCA encourages all members to respond to the FAA’s 46th annual General Aviation and Part 135 Activity Survey (GA) Survey released last week when advanced post cards for small fleet were mailed. It also released the small fleet email with a link to completely the survey on February 5. Participation in the GA Survey is confidential. Data is reported and summarized in highly aggregated categories. Individually identifiable responses are never shared. The survey covers calendar year 2023 and </w:t>
                  </w:r>
                  <w:r w:rsidRPr="009A59DE">
                    <w:rPr>
                      <w:rFonts w:ascii="Times New Roman" w:eastAsia="Times New Roman" w:hAnsi="Times New Roman" w:cs="Times New Roman"/>
                      <w:color w:val="000000"/>
                      <w:sz w:val="21"/>
                      <w:szCs w:val="21"/>
                    </w:rPr>
                    <w:lastRenderedPageBreak/>
                    <w:t>provides the only source of information on the general aviation fleet, the number of hours flown, and the ways people use general aviation aircraft.</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Data from this survey are used by governmental agencies and industry to compute safety metrics, such as fatal accidents rates; understand the impact of the GA industry on jobs, economic output, and investments in aviation infrastructure; track the success of safety initiatives, including avionics recommendations; determine funding for infrastructure and service needs; and assess the impact of regulatory changes. </w:t>
                  </w:r>
                  <w:r w:rsidRPr="009A59DE">
                    <w:rPr>
                      <w:rFonts w:ascii="Calibri" w:eastAsia="Times New Roman" w:hAnsi="Calibri" w:cs="Calibri"/>
                      <w:color w:val="000000"/>
                      <w:sz w:val="29"/>
                      <w:szCs w:val="29"/>
                    </w:rPr>
                    <w:t>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000000"/>
                      <w:sz w:val="24"/>
                      <w:szCs w:val="24"/>
                    </w:rPr>
                    <w:t>Delta Cargo, SmartKargo Partner on E-commerce Deliveries</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Promising coast-to-coast delivery in two days, Delta Cargo, using the SmartKargo logistics platform, is offering new shipping and delivery service through Deliver Direct. Delta is leveraging its 2,500 daily flights to offer small-parcel two-day, door-to-door deliveries and expects to launch next-day delivery service shortly. Currently it offers customized pick-up times for shippers; simultaneous tracking of up to 10 deliveries; geofence notifications of approaching deliveries; dedicated cargo capacity; signature-required deliveries; photo-proof of delivery and flat and customizable rates. </w:t>
                  </w:r>
                  <w:hyperlink r:id="rId81" w:tgtFrame="_blank" w:history="1">
                    <w:r w:rsidRPr="009A59DE">
                      <w:rPr>
                        <w:rFonts w:ascii="Times New Roman" w:eastAsia="Times New Roman" w:hAnsi="Times New Roman" w:cs="Times New Roman"/>
                        <w:color w:val="0000FF"/>
                        <w:sz w:val="21"/>
                        <w:szCs w:val="21"/>
                        <w:u w:val="single"/>
                      </w:rPr>
                      <w:t>Read more</w:t>
                    </w:r>
                  </w:hyperlink>
                  <w:r w:rsidRPr="009A59DE">
                    <w:rPr>
                      <w:rFonts w:ascii="Times New Roman" w:eastAsia="Times New Roman" w:hAnsi="Times New Roman" w:cs="Times New Roman"/>
                      <w:color w:val="000000"/>
                      <w:sz w:val="21"/>
                      <w:szCs w:val="21"/>
                    </w:rPr>
                    <w:t>.</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000000"/>
                      <w:sz w:val="24"/>
                      <w:szCs w:val="24"/>
                    </w:rPr>
                    <w:t>UPS Veteran Takes Help at ATI</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Mike Betson will succeed James O’Grady as president of Air Transport International, the airline subsidiary of ATSG. Betson has overseen the day-to-day operations of the airline as chief operating officer since 2021. Prior to joining ATI, he was vice president of industrial engineering for UPS, where he was responsible for global planning, execution, and service results for over 17,000 employees including airline pilots, mechanics, package handlers and vendors.</w:t>
                  </w:r>
                </w:p>
              </w:tc>
            </w:tr>
          </w:tbl>
          <w:p w:rsidR="009A59DE" w:rsidRPr="009A59DE" w:rsidRDefault="009A59DE" w:rsidP="009A59DE">
            <w:pPr>
              <w:spacing w:after="0" w:line="240" w:lineRule="auto"/>
              <w:jc w:val="center"/>
              <w:rPr>
                <w:rFonts w:ascii="Times New Roman" w:eastAsia="Times New Roman" w:hAnsi="Times New Roman" w:cs="Times New Roman"/>
                <w:color w:val="000000"/>
                <w:sz w:val="27"/>
                <w:szCs w:val="27"/>
              </w:rPr>
            </w:pPr>
          </w:p>
        </w:tc>
      </w:tr>
    </w:tbl>
    <w:p w:rsidR="009A59DE" w:rsidRPr="009A59DE" w:rsidRDefault="009A59DE" w:rsidP="009A59D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A59DE" w:rsidRPr="009A59DE" w:rsidTr="009A59DE">
        <w:trPr>
          <w:tblCellSpacing w:w="0" w:type="dxa"/>
        </w:trPr>
        <w:tc>
          <w:tcPr>
            <w:tcW w:w="9009"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A59DE" w:rsidRPr="009A59DE">
              <w:trPr>
                <w:tblCellSpacing w:w="0" w:type="dxa"/>
                <w:jc w:val="center"/>
              </w:trPr>
              <w:tc>
                <w:tcPr>
                  <w:tcW w:w="5000" w:type="pct"/>
                  <w:tcMar>
                    <w:top w:w="150" w:type="dxa"/>
                    <w:left w:w="300" w:type="dxa"/>
                    <w:bottom w:w="150" w:type="dxa"/>
                    <w:right w:w="300" w:type="dxa"/>
                  </w:tcMar>
                  <w:hideMark/>
                </w:tcPr>
                <w:tbl>
                  <w:tblPr>
                    <w:tblW w:w="8409" w:type="dxa"/>
                    <w:jc w:val="center"/>
                    <w:tblCellSpacing w:w="0" w:type="dxa"/>
                    <w:tblCellMar>
                      <w:left w:w="0" w:type="dxa"/>
                      <w:right w:w="0" w:type="dxa"/>
                    </w:tblCellMar>
                    <w:tblLook w:val="04A0" w:firstRow="1" w:lastRow="0" w:firstColumn="1" w:lastColumn="0" w:noHBand="0" w:noVBand="1"/>
                  </w:tblPr>
                  <w:tblGrid>
                    <w:gridCol w:w="8409"/>
                  </w:tblGrid>
                  <w:tr w:rsidR="009A59DE" w:rsidRPr="009A59DE">
                    <w:trPr>
                      <w:trHeight w:val="15"/>
                      <w:tblCellSpacing w:w="0" w:type="dxa"/>
                      <w:jc w:val="center"/>
                    </w:trPr>
                    <w:tc>
                      <w:tcPr>
                        <w:tcW w:w="0" w:type="auto"/>
                        <w:tcBorders>
                          <w:bottom w:val="nil"/>
                        </w:tcBorders>
                        <w:shd w:val="clear" w:color="auto" w:fill="869198"/>
                        <w:vAlign w:val="center"/>
                        <w:hideMark/>
                      </w:tcPr>
                      <w:p w:rsidR="009A59DE" w:rsidRPr="009A59DE" w:rsidRDefault="009A59DE" w:rsidP="009A59DE">
                        <w:pPr>
                          <w:spacing w:after="0" w:line="15" w:lineRule="atLeast"/>
                          <w:jc w:val="center"/>
                          <w:rPr>
                            <w:rFonts w:ascii="Times New Roman" w:eastAsia="Times New Roman" w:hAnsi="Times New Roman" w:cs="Times New Roman"/>
                            <w:sz w:val="24"/>
                            <w:szCs w:val="24"/>
                          </w:rPr>
                        </w:pPr>
                        <w:r w:rsidRPr="009A59DE">
                          <w:rPr>
                            <w:rFonts w:ascii="Times New Roman" w:eastAsia="Times New Roman" w:hAnsi="Times New Roman" w:cs="Times New Roman"/>
                            <w:noProof/>
                            <w:sz w:val="24"/>
                            <w:szCs w:val="24"/>
                          </w:rPr>
                          <w:drawing>
                            <wp:inline distT="0" distB="0" distL="0" distR="0">
                              <wp:extent cx="44450" cy="7620"/>
                              <wp:effectExtent l="0" t="0" r="0" b="0"/>
                              <wp:docPr id="20" name="Picture 20"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9A59DE" w:rsidRPr="009A59DE" w:rsidRDefault="009A59DE" w:rsidP="009A59DE">
                  <w:pPr>
                    <w:spacing w:after="0" w:line="240" w:lineRule="auto"/>
                    <w:jc w:val="center"/>
                    <w:rPr>
                      <w:rFonts w:ascii="Times New Roman" w:eastAsia="Times New Roman" w:hAnsi="Times New Roman" w:cs="Times New Roman"/>
                      <w:sz w:val="24"/>
                      <w:szCs w:val="24"/>
                    </w:rPr>
                  </w:pPr>
                </w:p>
              </w:tc>
            </w:tr>
          </w:tbl>
          <w:p w:rsidR="009A59DE" w:rsidRPr="009A59DE" w:rsidRDefault="009A59DE" w:rsidP="009A59DE">
            <w:pPr>
              <w:spacing w:after="0" w:line="240" w:lineRule="auto"/>
              <w:jc w:val="center"/>
              <w:rPr>
                <w:rFonts w:ascii="Times New Roman" w:eastAsia="Times New Roman" w:hAnsi="Times New Roman" w:cs="Times New Roman"/>
                <w:color w:val="000000"/>
                <w:sz w:val="27"/>
                <w:szCs w:val="27"/>
              </w:rPr>
            </w:pPr>
          </w:p>
        </w:tc>
      </w:tr>
    </w:tbl>
    <w:p w:rsidR="009A59DE" w:rsidRPr="009A59DE" w:rsidRDefault="009A59DE" w:rsidP="009A59D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A59DE" w:rsidRPr="009A59DE" w:rsidTr="009A59DE">
        <w:trPr>
          <w:tblCellSpacing w:w="0" w:type="dxa"/>
        </w:trPr>
        <w:tc>
          <w:tcPr>
            <w:tcW w:w="9009"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A59DE" w:rsidRPr="009A59DE">
              <w:trPr>
                <w:tblCellSpacing w:w="0" w:type="dxa"/>
                <w:jc w:val="center"/>
              </w:trPr>
              <w:tc>
                <w:tcPr>
                  <w:tcW w:w="0" w:type="auto"/>
                  <w:tcMar>
                    <w:top w:w="150" w:type="dxa"/>
                    <w:left w:w="300" w:type="dxa"/>
                    <w:bottom w:w="150" w:type="dxa"/>
                    <w:right w:w="300" w:type="dxa"/>
                  </w:tcMar>
                  <w:hideMark/>
                </w:tcPr>
                <w:p w:rsidR="009A59DE" w:rsidRPr="009A59DE" w:rsidRDefault="009A59DE" w:rsidP="009A59DE">
                  <w:pPr>
                    <w:spacing w:after="0" w:line="240" w:lineRule="auto"/>
                    <w:jc w:val="center"/>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00168A"/>
                      <w:sz w:val="38"/>
                      <w:szCs w:val="38"/>
                    </w:rPr>
                    <w:t>Fed Watch</w:t>
                  </w:r>
                </w:p>
              </w:tc>
            </w:tr>
          </w:tbl>
          <w:p w:rsidR="009A59DE" w:rsidRPr="009A59DE" w:rsidRDefault="009A59DE" w:rsidP="009A59DE">
            <w:pPr>
              <w:spacing w:after="0" w:line="240" w:lineRule="auto"/>
              <w:jc w:val="center"/>
              <w:rPr>
                <w:rFonts w:ascii="Times New Roman" w:eastAsia="Times New Roman" w:hAnsi="Times New Roman" w:cs="Times New Roman"/>
                <w:color w:val="000000"/>
                <w:sz w:val="27"/>
                <w:szCs w:val="27"/>
              </w:rPr>
            </w:pPr>
          </w:p>
        </w:tc>
      </w:tr>
    </w:tbl>
    <w:p w:rsidR="009A59DE" w:rsidRPr="009A59DE" w:rsidRDefault="009A59DE" w:rsidP="009A59D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A59DE" w:rsidRPr="009A59DE" w:rsidTr="009A59DE">
        <w:trPr>
          <w:tblCellSpacing w:w="0" w:type="dxa"/>
        </w:trPr>
        <w:tc>
          <w:tcPr>
            <w:tcW w:w="9009"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A59DE" w:rsidRPr="009A59DE">
              <w:trPr>
                <w:tblCellSpacing w:w="0" w:type="dxa"/>
                <w:jc w:val="center"/>
              </w:trPr>
              <w:tc>
                <w:tcPr>
                  <w:tcW w:w="5000" w:type="pct"/>
                  <w:tcMar>
                    <w:top w:w="150" w:type="dxa"/>
                    <w:left w:w="300" w:type="dxa"/>
                    <w:bottom w:w="150" w:type="dxa"/>
                    <w:right w:w="300" w:type="dxa"/>
                  </w:tcMar>
                  <w:hideMark/>
                </w:tcPr>
                <w:tbl>
                  <w:tblPr>
                    <w:tblW w:w="8409" w:type="dxa"/>
                    <w:jc w:val="center"/>
                    <w:tblCellSpacing w:w="0" w:type="dxa"/>
                    <w:tblCellMar>
                      <w:left w:w="0" w:type="dxa"/>
                      <w:right w:w="0" w:type="dxa"/>
                    </w:tblCellMar>
                    <w:tblLook w:val="04A0" w:firstRow="1" w:lastRow="0" w:firstColumn="1" w:lastColumn="0" w:noHBand="0" w:noVBand="1"/>
                  </w:tblPr>
                  <w:tblGrid>
                    <w:gridCol w:w="8409"/>
                  </w:tblGrid>
                  <w:tr w:rsidR="009A59DE" w:rsidRPr="009A59DE">
                    <w:trPr>
                      <w:trHeight w:val="15"/>
                      <w:tblCellSpacing w:w="0" w:type="dxa"/>
                      <w:jc w:val="center"/>
                    </w:trPr>
                    <w:tc>
                      <w:tcPr>
                        <w:tcW w:w="0" w:type="auto"/>
                        <w:tcBorders>
                          <w:bottom w:val="nil"/>
                        </w:tcBorders>
                        <w:shd w:val="clear" w:color="auto" w:fill="869198"/>
                        <w:vAlign w:val="center"/>
                        <w:hideMark/>
                      </w:tcPr>
                      <w:p w:rsidR="009A59DE" w:rsidRPr="009A59DE" w:rsidRDefault="009A59DE" w:rsidP="009A59DE">
                        <w:pPr>
                          <w:spacing w:after="0" w:line="15" w:lineRule="atLeast"/>
                          <w:jc w:val="center"/>
                          <w:rPr>
                            <w:rFonts w:ascii="Times New Roman" w:eastAsia="Times New Roman" w:hAnsi="Times New Roman" w:cs="Times New Roman"/>
                            <w:sz w:val="24"/>
                            <w:szCs w:val="24"/>
                          </w:rPr>
                        </w:pPr>
                        <w:r w:rsidRPr="009A59DE">
                          <w:rPr>
                            <w:rFonts w:ascii="Times New Roman" w:eastAsia="Times New Roman" w:hAnsi="Times New Roman" w:cs="Times New Roman"/>
                            <w:noProof/>
                            <w:sz w:val="24"/>
                            <w:szCs w:val="24"/>
                          </w:rPr>
                          <w:drawing>
                            <wp:inline distT="0" distB="0" distL="0" distR="0">
                              <wp:extent cx="44450" cy="7620"/>
                              <wp:effectExtent l="0" t="0" r="0" b="0"/>
                              <wp:docPr id="19" name="Picture 19"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9A59DE" w:rsidRPr="009A59DE" w:rsidRDefault="009A59DE" w:rsidP="009A59DE">
                  <w:pPr>
                    <w:spacing w:after="0" w:line="240" w:lineRule="auto"/>
                    <w:jc w:val="center"/>
                    <w:rPr>
                      <w:rFonts w:ascii="Times New Roman" w:eastAsia="Times New Roman" w:hAnsi="Times New Roman" w:cs="Times New Roman"/>
                      <w:sz w:val="24"/>
                      <w:szCs w:val="24"/>
                    </w:rPr>
                  </w:pPr>
                </w:p>
              </w:tc>
            </w:tr>
          </w:tbl>
          <w:p w:rsidR="009A59DE" w:rsidRPr="009A59DE" w:rsidRDefault="009A59DE" w:rsidP="009A59DE">
            <w:pPr>
              <w:spacing w:after="0" w:line="240" w:lineRule="auto"/>
              <w:jc w:val="center"/>
              <w:rPr>
                <w:rFonts w:ascii="Times New Roman" w:eastAsia="Times New Roman" w:hAnsi="Times New Roman" w:cs="Times New Roman"/>
                <w:color w:val="000000"/>
                <w:sz w:val="27"/>
                <w:szCs w:val="27"/>
              </w:rPr>
            </w:pPr>
          </w:p>
        </w:tc>
      </w:tr>
    </w:tbl>
    <w:p w:rsidR="009A59DE" w:rsidRPr="009A59DE" w:rsidRDefault="009A59DE" w:rsidP="009A59D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A59DE" w:rsidRPr="009A59DE" w:rsidTr="009A59DE">
        <w:trPr>
          <w:tblCellSpacing w:w="0" w:type="dxa"/>
        </w:trPr>
        <w:tc>
          <w:tcPr>
            <w:tcW w:w="9009"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A59DE" w:rsidRPr="009A59DE">
              <w:trPr>
                <w:tblCellSpacing w:w="0" w:type="dxa"/>
                <w:jc w:val="center"/>
              </w:trPr>
              <w:tc>
                <w:tcPr>
                  <w:tcW w:w="0" w:type="auto"/>
                  <w:tcMar>
                    <w:top w:w="150" w:type="dxa"/>
                    <w:left w:w="300" w:type="dxa"/>
                    <w:bottom w:w="150" w:type="dxa"/>
                    <w:right w:w="300" w:type="dxa"/>
                  </w:tcMar>
                  <w:hideMark/>
                </w:tcPr>
                <w:tbl>
                  <w:tblPr>
                    <w:tblpPr w:leftFromText="32" w:rightFromText="32"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3000"/>
                  </w:tblGrid>
                  <w:tr w:rsidR="009A59DE" w:rsidRPr="009A59DE">
                    <w:trPr>
                      <w:trHeight w:val="15"/>
                      <w:tblCellSpacing w:w="0" w:type="dxa"/>
                    </w:trPr>
                    <w:tc>
                      <w:tcPr>
                        <w:tcW w:w="225" w:type="dxa"/>
                        <w:hideMark/>
                      </w:tcPr>
                      <w:p w:rsidR="009A59DE" w:rsidRPr="009A59DE" w:rsidRDefault="009A59DE" w:rsidP="009A59DE">
                        <w:pPr>
                          <w:spacing w:after="0" w:line="15" w:lineRule="atLeast"/>
                          <w:jc w:val="center"/>
                          <w:rPr>
                            <w:rFonts w:ascii="Times New Roman" w:eastAsia="Times New Roman" w:hAnsi="Times New Roman" w:cs="Times New Roman"/>
                            <w:sz w:val="24"/>
                            <w:szCs w:val="24"/>
                          </w:rPr>
                        </w:pPr>
                        <w:r w:rsidRPr="009A59DE">
                          <w:rPr>
                            <w:rFonts w:ascii="Times New Roman" w:eastAsia="Times New Roman" w:hAnsi="Times New Roman" w:cs="Times New Roman"/>
                            <w:noProof/>
                            <w:sz w:val="24"/>
                            <w:szCs w:val="24"/>
                          </w:rPr>
                          <w:drawing>
                            <wp:inline distT="0" distB="0" distL="0" distR="0">
                              <wp:extent cx="140970" cy="7620"/>
                              <wp:effectExtent l="0" t="0" r="0" b="0"/>
                              <wp:docPr id="18" name="Picture 18"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rsidR="009A59DE" w:rsidRPr="009A59DE" w:rsidRDefault="009A59DE" w:rsidP="009A59DE">
                        <w:pPr>
                          <w:spacing w:after="0" w:line="240" w:lineRule="auto"/>
                          <w:jc w:val="right"/>
                          <w:rPr>
                            <w:rFonts w:ascii="Times New Roman" w:eastAsia="Times New Roman" w:hAnsi="Times New Roman" w:cs="Times New Roman"/>
                            <w:sz w:val="24"/>
                            <w:szCs w:val="24"/>
                          </w:rPr>
                        </w:pPr>
                        <w:r w:rsidRPr="009A59DE">
                          <w:rPr>
                            <w:rFonts w:ascii="Times New Roman" w:eastAsia="Times New Roman" w:hAnsi="Times New Roman" w:cs="Times New Roman"/>
                            <w:noProof/>
                            <w:sz w:val="24"/>
                            <w:szCs w:val="24"/>
                          </w:rPr>
                          <w:drawing>
                            <wp:inline distT="0" distB="0" distL="0" distR="0">
                              <wp:extent cx="1903095" cy="1092835"/>
                              <wp:effectExtent l="0" t="0" r="1905" b="0"/>
                              <wp:docPr id="17" name="Picture 17" descr="https://files.constantcontact.com/922ee69e401/416f9e27-0783-4a88-8bf1-0d3a4fa26986.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files.constantcontact.com/922ee69e401/416f9e27-0783-4a88-8bf1-0d3a4fa26986.png?rdr=tru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03095" cy="1092835"/>
                                      </a:xfrm>
                                      <a:prstGeom prst="rect">
                                        <a:avLst/>
                                      </a:prstGeom>
                                      <a:noFill/>
                                      <a:ln>
                                        <a:noFill/>
                                      </a:ln>
                                    </pic:spPr>
                                  </pic:pic>
                                </a:graphicData>
                              </a:graphic>
                            </wp:inline>
                          </w:drawing>
                        </w:r>
                      </w:p>
                    </w:tc>
                  </w:tr>
                </w:tbl>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000000"/>
                      <w:sz w:val="24"/>
                      <w:szCs w:val="24"/>
                    </w:rPr>
                    <w:t>House Approves Restoration of 100% Depreciation</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The House approved the Tax Relief for American Families and Workers Act of 2024 which includes restoration of the 100% depreciation for most qualified business property in service before January 1, 2027. However, it faces an uncertain future as it goes to the Senate. In addition, the bill provides a restoration for expensing of full research and experimental through 2025 which must now be stretched over five years. </w:t>
                  </w:r>
                  <w:hyperlink r:id="rId83" w:tgtFrame="_blank" w:history="1">
                    <w:r w:rsidRPr="009A59DE">
                      <w:rPr>
                        <w:rFonts w:ascii="Times New Roman" w:eastAsia="Times New Roman" w:hAnsi="Times New Roman" w:cs="Times New Roman"/>
                        <w:color w:val="0000FF"/>
                        <w:sz w:val="21"/>
                        <w:szCs w:val="21"/>
                        <w:u w:val="single"/>
                      </w:rPr>
                      <w:t>Read more</w:t>
                    </w:r>
                  </w:hyperlink>
                  <w:r w:rsidRPr="009A59DE">
                    <w:rPr>
                      <w:rFonts w:ascii="Times New Roman" w:eastAsia="Times New Roman" w:hAnsi="Times New Roman" w:cs="Times New Roman"/>
                      <w:color w:val="000000"/>
                      <w:sz w:val="21"/>
                      <w:szCs w:val="21"/>
                    </w:rPr>
                    <w:t>.</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hyperlink r:id="rId84" w:tgtFrame="_blank" w:history="1">
                    <w:r w:rsidRPr="009A59DE">
                      <w:rPr>
                        <w:rFonts w:ascii="Times New Roman" w:eastAsia="Times New Roman" w:hAnsi="Times New Roman" w:cs="Times New Roman"/>
                        <w:color w:val="0000FF"/>
                        <w:sz w:val="21"/>
                        <w:szCs w:val="21"/>
                        <w:u w:val="single"/>
                      </w:rPr>
                      <w:t>House advances manufacturing R&amp;D tax bill</w:t>
                    </w:r>
                  </w:hyperlink>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000000"/>
                      <w:sz w:val="24"/>
                      <w:szCs w:val="24"/>
                    </w:rPr>
                    <w:t>FedEx, UPS Participate in Administrator Meeting on Safety</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lastRenderedPageBreak/>
                    <w:t>The two largest air cargo carriers were invited to a meeting with FAA Administrator Mike Whitaker last week for a briefing on Boeing oversight and discussion of major safety issues affecting the industry. Whitaker encouraged the expansion of safety management systems and finding ways to share information transparently to minimize safety risks and advance aviation safety. </w:t>
                  </w:r>
                  <w:hyperlink r:id="rId85" w:tgtFrame="_blank" w:history="1">
                    <w:r w:rsidRPr="009A59DE">
                      <w:rPr>
                        <w:rFonts w:ascii="Times New Roman" w:eastAsia="Times New Roman" w:hAnsi="Times New Roman" w:cs="Times New Roman"/>
                        <w:color w:val="0000FF"/>
                        <w:sz w:val="21"/>
                        <w:szCs w:val="21"/>
                        <w:u w:val="single"/>
                      </w:rPr>
                      <w:t>Read more</w:t>
                    </w:r>
                  </w:hyperlink>
                  <w:r w:rsidRPr="009A59DE">
                    <w:rPr>
                      <w:rFonts w:ascii="Times New Roman" w:eastAsia="Times New Roman" w:hAnsi="Times New Roman" w:cs="Times New Roman"/>
                      <w:color w:val="000000"/>
                      <w:sz w:val="21"/>
                      <w:szCs w:val="21"/>
                    </w:rPr>
                    <w:t>.</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000000"/>
                      <w:sz w:val="24"/>
                      <w:szCs w:val="24"/>
                    </w:rPr>
                    <w:t>BCA Discusses FAA Regulatory Approach</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A few years ago, FAA described its kinder, gentler approach to regulatory compliance to RACCA members during its annual conference. In its most recent </w:t>
                  </w:r>
                  <w:hyperlink r:id="rId86" w:tgtFrame="_blank" w:history="1">
                    <w:r w:rsidRPr="009A59DE">
                      <w:rPr>
                        <w:rFonts w:ascii="Times New Roman" w:eastAsia="Times New Roman" w:hAnsi="Times New Roman" w:cs="Times New Roman"/>
                        <w:color w:val="0000FF"/>
                        <w:sz w:val="21"/>
                        <w:szCs w:val="21"/>
                        <w:u w:val="single"/>
                      </w:rPr>
                      <w:t>FAA Safety Briefing</w:t>
                    </w:r>
                  </w:hyperlink>
                  <w:r w:rsidRPr="009A59DE">
                    <w:rPr>
                      <w:rFonts w:ascii="Times New Roman" w:eastAsia="Times New Roman" w:hAnsi="Times New Roman" w:cs="Times New Roman"/>
                      <w:color w:val="000000"/>
                      <w:sz w:val="21"/>
                      <w:szCs w:val="21"/>
                    </w:rPr>
                    <w:t> magazine discusses the approach. The 2015 major cultural change, the agency now relies more on training, education or counseling rather than enforcement actions when it finds honest mistakes. </w:t>
                  </w:r>
                  <w:hyperlink r:id="rId87" w:tgtFrame="_blank" w:history="1">
                    <w:r w:rsidRPr="009A59DE">
                      <w:rPr>
                        <w:rFonts w:ascii="Times New Roman" w:eastAsia="Times New Roman" w:hAnsi="Times New Roman" w:cs="Times New Roman"/>
                        <w:color w:val="0000FF"/>
                        <w:sz w:val="21"/>
                        <w:szCs w:val="21"/>
                        <w:u w:val="single"/>
                      </w:rPr>
                      <w:t>Read more</w:t>
                    </w:r>
                  </w:hyperlink>
                  <w:r w:rsidRPr="009A59DE">
                    <w:rPr>
                      <w:rFonts w:ascii="Times New Roman" w:eastAsia="Times New Roman" w:hAnsi="Times New Roman" w:cs="Times New Roman"/>
                      <w:color w:val="000000"/>
                      <w:sz w:val="21"/>
                      <w:szCs w:val="21"/>
                    </w:rPr>
                    <w:t>.</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000000"/>
                      <w:sz w:val="24"/>
                      <w:szCs w:val="24"/>
                    </w:rPr>
                    <w:t>FAA Amends Lifts Requirements for MROs</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On Jan. 31, the </w:t>
                  </w:r>
                  <w:r w:rsidRPr="009A59DE">
                    <w:rPr>
                      <w:rFonts w:ascii="Times New Roman" w:eastAsia="Times New Roman" w:hAnsi="Times New Roman" w:cs="Times New Roman"/>
                      <w:color w:val="000000"/>
                      <w:sz w:val="24"/>
                      <w:szCs w:val="24"/>
                    </w:rPr>
                    <w:t>Federal Register </w:t>
                  </w:r>
                  <w:hyperlink r:id="rId88" w:tgtFrame="_blank" w:history="1">
                    <w:r w:rsidRPr="009A59DE">
                      <w:rPr>
                        <w:rFonts w:ascii="Times New Roman" w:eastAsia="Times New Roman" w:hAnsi="Times New Roman" w:cs="Times New Roman"/>
                        <w:color w:val="000000"/>
                        <w:sz w:val="21"/>
                        <w:szCs w:val="21"/>
                        <w:u w:val="single"/>
                      </w:rPr>
                      <w:t>published</w:t>
                    </w:r>
                  </w:hyperlink>
                  <w:r w:rsidRPr="009A59DE">
                    <w:rPr>
                      <w:rFonts w:ascii="Times New Roman" w:eastAsia="Times New Roman" w:hAnsi="Times New Roman" w:cs="Times New Roman"/>
                      <w:color w:val="000000"/>
                      <w:sz w:val="21"/>
                      <w:szCs w:val="21"/>
                    </w:rPr>
                    <w:t> a notice of proposed rulemaking from the FAA that would amend § 145.109(</w:t>
                  </w:r>
                  <w:hyperlink r:id="rId89" w:anchor="p-145.109(d)" w:tgtFrame="_blank" w:history="1">
                    <w:r w:rsidRPr="009A59DE">
                      <w:rPr>
                        <w:rFonts w:ascii="Times New Roman" w:eastAsia="Times New Roman" w:hAnsi="Times New Roman" w:cs="Times New Roman"/>
                        <w:color w:val="000000"/>
                        <w:sz w:val="21"/>
                        <w:szCs w:val="21"/>
                        <w:u w:val="single"/>
                      </w:rPr>
                      <w:t>d</w:t>
                    </w:r>
                  </w:hyperlink>
                  <w:r w:rsidRPr="009A59DE">
                    <w:rPr>
                      <w:rFonts w:ascii="Times New Roman" w:eastAsia="Times New Roman" w:hAnsi="Times New Roman" w:cs="Times New Roman"/>
                      <w:color w:val="000000"/>
                      <w:sz w:val="21"/>
                      <w:szCs w:val="21"/>
                    </w:rPr>
                    <w:t>) to remove the requirement for repair stations to keep an extensive list of documents “current and accessible” even when those methods, techniques, and practices were not used, ARSA wrote in its Daily Intelligence.</w:t>
                  </w:r>
                  <w:r w:rsidRPr="009A59DE">
                    <w:rPr>
                      <w:rFonts w:ascii="Times New Roman" w:eastAsia="Times New Roman" w:hAnsi="Times New Roman" w:cs="Times New Roman"/>
                      <w:color w:val="0000FF"/>
                      <w:sz w:val="21"/>
                      <w:szCs w:val="21"/>
                    </w:rPr>
                    <w:t> </w:t>
                  </w:r>
                  <w:hyperlink r:id="rId90" w:tgtFrame="_blank" w:history="1">
                    <w:r w:rsidRPr="009A59DE">
                      <w:rPr>
                        <w:rFonts w:ascii="Times New Roman" w:eastAsia="Times New Roman" w:hAnsi="Times New Roman" w:cs="Times New Roman"/>
                        <w:color w:val="0000FF"/>
                        <w:sz w:val="21"/>
                        <w:szCs w:val="21"/>
                        <w:u w:val="single"/>
                      </w:rPr>
                      <w:t>Read more</w:t>
                    </w:r>
                  </w:hyperlink>
                  <w:r w:rsidRPr="009A59DE">
                    <w:rPr>
                      <w:rFonts w:ascii="Times New Roman" w:eastAsia="Times New Roman" w:hAnsi="Times New Roman" w:cs="Times New Roman"/>
                      <w:color w:val="000000"/>
                      <w:sz w:val="21"/>
                      <w:szCs w:val="21"/>
                    </w:rPr>
                    <w:t>.</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1A191A"/>
                      <w:sz w:val="24"/>
                      <w:szCs w:val="24"/>
                    </w:rPr>
                    <w:t>Airworthiness Directives; ATR-GIE Avions de Transport Régional Airplanes</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A0A0A"/>
                      <w:sz w:val="21"/>
                      <w:szCs w:val="21"/>
                    </w:rPr>
                    <w:t>The FAA proposes to adopt a new airworthiness directive (AD) for certain ATR—GIE Avions de Transport Régional Model ATR42 and ATR72 airplanes. This proposed AD was prompted by a report of an electrical contactor that failed with contacts in the intermediate position, causing the airplane to lose power to multiple electrical systems. This proposed AD would require repetitive operational tests of the affected part, and, depending on findings, accomplishment of applicable corrective action, as specified in a European Union Aviation Safety Agency (EASA) AD, which is proposed for incorporation by reference (IBR). The FAA is proposing this AD to address the unsafe condition on these products. </w:t>
                  </w:r>
                  <w:hyperlink r:id="rId91" w:tgtFrame="_blank" w:history="1">
                    <w:r w:rsidRPr="009A59DE">
                      <w:rPr>
                        <w:rFonts w:ascii="Times New Roman" w:eastAsia="Times New Roman" w:hAnsi="Times New Roman" w:cs="Times New Roman"/>
                        <w:color w:val="0000FF"/>
                        <w:sz w:val="21"/>
                        <w:szCs w:val="21"/>
                        <w:u w:val="single"/>
                      </w:rPr>
                      <w:t>Read more</w:t>
                    </w:r>
                  </w:hyperlink>
                  <w:hyperlink r:id="rId92" w:tgtFrame="_blank" w:history="1">
                    <w:r w:rsidRPr="009A59DE">
                      <w:rPr>
                        <w:rFonts w:ascii="Times New Roman" w:eastAsia="Times New Roman" w:hAnsi="Times New Roman" w:cs="Times New Roman"/>
                        <w:color w:val="1A191A"/>
                        <w:sz w:val="21"/>
                        <w:szCs w:val="21"/>
                        <w:u w:val="single"/>
                      </w:rPr>
                      <w:t>.</w:t>
                    </w:r>
                  </w:hyperlink>
                </w:p>
              </w:tc>
            </w:tr>
          </w:tbl>
          <w:p w:rsidR="009A59DE" w:rsidRPr="009A59DE" w:rsidRDefault="009A59DE" w:rsidP="009A59DE">
            <w:pPr>
              <w:spacing w:after="0" w:line="240" w:lineRule="auto"/>
              <w:jc w:val="center"/>
              <w:rPr>
                <w:rFonts w:ascii="Times New Roman" w:eastAsia="Times New Roman" w:hAnsi="Times New Roman" w:cs="Times New Roman"/>
                <w:color w:val="000000"/>
                <w:sz w:val="27"/>
                <w:szCs w:val="27"/>
              </w:rPr>
            </w:pPr>
          </w:p>
        </w:tc>
      </w:tr>
    </w:tbl>
    <w:p w:rsidR="009A59DE" w:rsidRPr="009A59DE" w:rsidRDefault="009A59DE" w:rsidP="009A59D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A59DE" w:rsidRPr="009A59DE" w:rsidTr="009A59DE">
        <w:trPr>
          <w:tblCellSpacing w:w="0" w:type="dxa"/>
        </w:trPr>
        <w:tc>
          <w:tcPr>
            <w:tcW w:w="9009"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A59DE" w:rsidRPr="009A59DE">
              <w:trPr>
                <w:tblCellSpacing w:w="0" w:type="dxa"/>
                <w:jc w:val="center"/>
              </w:trPr>
              <w:tc>
                <w:tcPr>
                  <w:tcW w:w="5000" w:type="pct"/>
                  <w:tcMar>
                    <w:top w:w="150" w:type="dxa"/>
                    <w:left w:w="300" w:type="dxa"/>
                    <w:bottom w:w="150" w:type="dxa"/>
                    <w:right w:w="300" w:type="dxa"/>
                  </w:tcMar>
                  <w:hideMark/>
                </w:tcPr>
                <w:tbl>
                  <w:tblPr>
                    <w:tblW w:w="8409" w:type="dxa"/>
                    <w:jc w:val="center"/>
                    <w:tblCellSpacing w:w="0" w:type="dxa"/>
                    <w:tblCellMar>
                      <w:left w:w="0" w:type="dxa"/>
                      <w:right w:w="0" w:type="dxa"/>
                    </w:tblCellMar>
                    <w:tblLook w:val="04A0" w:firstRow="1" w:lastRow="0" w:firstColumn="1" w:lastColumn="0" w:noHBand="0" w:noVBand="1"/>
                  </w:tblPr>
                  <w:tblGrid>
                    <w:gridCol w:w="8409"/>
                  </w:tblGrid>
                  <w:tr w:rsidR="009A59DE" w:rsidRPr="009A59DE">
                    <w:trPr>
                      <w:trHeight w:val="15"/>
                      <w:tblCellSpacing w:w="0" w:type="dxa"/>
                      <w:jc w:val="center"/>
                    </w:trPr>
                    <w:tc>
                      <w:tcPr>
                        <w:tcW w:w="0" w:type="auto"/>
                        <w:tcBorders>
                          <w:bottom w:val="nil"/>
                        </w:tcBorders>
                        <w:shd w:val="clear" w:color="auto" w:fill="869198"/>
                        <w:vAlign w:val="center"/>
                        <w:hideMark/>
                      </w:tcPr>
                      <w:p w:rsidR="009A59DE" w:rsidRPr="009A59DE" w:rsidRDefault="009A59DE" w:rsidP="009A59DE">
                        <w:pPr>
                          <w:spacing w:after="0" w:line="15" w:lineRule="atLeast"/>
                          <w:jc w:val="center"/>
                          <w:rPr>
                            <w:rFonts w:ascii="Times New Roman" w:eastAsia="Times New Roman" w:hAnsi="Times New Roman" w:cs="Times New Roman"/>
                            <w:sz w:val="24"/>
                            <w:szCs w:val="24"/>
                          </w:rPr>
                        </w:pPr>
                        <w:r w:rsidRPr="009A59DE">
                          <w:rPr>
                            <w:rFonts w:ascii="Times New Roman" w:eastAsia="Times New Roman" w:hAnsi="Times New Roman" w:cs="Times New Roman"/>
                            <w:noProof/>
                            <w:sz w:val="24"/>
                            <w:szCs w:val="24"/>
                          </w:rPr>
                          <w:drawing>
                            <wp:inline distT="0" distB="0" distL="0" distR="0">
                              <wp:extent cx="44450" cy="7620"/>
                              <wp:effectExtent l="0" t="0" r="0" b="0"/>
                              <wp:docPr id="16" name="Picture 16"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9A59DE" w:rsidRPr="009A59DE" w:rsidRDefault="009A59DE" w:rsidP="009A59DE">
                  <w:pPr>
                    <w:spacing w:after="0" w:line="240" w:lineRule="auto"/>
                    <w:jc w:val="center"/>
                    <w:rPr>
                      <w:rFonts w:ascii="Times New Roman" w:eastAsia="Times New Roman" w:hAnsi="Times New Roman" w:cs="Times New Roman"/>
                      <w:sz w:val="24"/>
                      <w:szCs w:val="24"/>
                    </w:rPr>
                  </w:pPr>
                </w:p>
              </w:tc>
            </w:tr>
          </w:tbl>
          <w:p w:rsidR="009A59DE" w:rsidRPr="009A59DE" w:rsidRDefault="009A59DE" w:rsidP="009A59DE">
            <w:pPr>
              <w:spacing w:after="0" w:line="240" w:lineRule="auto"/>
              <w:jc w:val="center"/>
              <w:rPr>
                <w:rFonts w:ascii="Times New Roman" w:eastAsia="Times New Roman" w:hAnsi="Times New Roman" w:cs="Times New Roman"/>
                <w:color w:val="000000"/>
                <w:sz w:val="27"/>
                <w:szCs w:val="27"/>
              </w:rPr>
            </w:pPr>
          </w:p>
        </w:tc>
      </w:tr>
    </w:tbl>
    <w:p w:rsidR="009A59DE" w:rsidRPr="009A59DE" w:rsidRDefault="009A59DE" w:rsidP="009A59D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A59DE" w:rsidRPr="009A59DE" w:rsidTr="009A59DE">
        <w:trPr>
          <w:tblCellSpacing w:w="0" w:type="dxa"/>
        </w:trPr>
        <w:tc>
          <w:tcPr>
            <w:tcW w:w="9009"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A59DE" w:rsidRPr="009A59DE">
              <w:trPr>
                <w:tblCellSpacing w:w="0" w:type="dxa"/>
                <w:jc w:val="center"/>
              </w:trPr>
              <w:tc>
                <w:tcPr>
                  <w:tcW w:w="0" w:type="auto"/>
                  <w:tcMar>
                    <w:top w:w="150" w:type="dxa"/>
                    <w:left w:w="300" w:type="dxa"/>
                    <w:bottom w:w="150" w:type="dxa"/>
                    <w:right w:w="300" w:type="dxa"/>
                  </w:tcMar>
                  <w:hideMark/>
                </w:tcPr>
                <w:p w:rsidR="009A59DE" w:rsidRPr="009A59DE" w:rsidRDefault="009A59DE" w:rsidP="009A59DE">
                  <w:pPr>
                    <w:spacing w:after="0" w:line="240" w:lineRule="auto"/>
                    <w:jc w:val="center"/>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00168A"/>
                      <w:sz w:val="38"/>
                      <w:szCs w:val="38"/>
                    </w:rPr>
                    <w:t>Emerging Technologies</w:t>
                  </w:r>
                </w:p>
              </w:tc>
            </w:tr>
          </w:tbl>
          <w:p w:rsidR="009A59DE" w:rsidRPr="009A59DE" w:rsidRDefault="009A59DE" w:rsidP="009A59DE">
            <w:pPr>
              <w:spacing w:after="0" w:line="240" w:lineRule="auto"/>
              <w:jc w:val="center"/>
              <w:rPr>
                <w:rFonts w:ascii="Times New Roman" w:eastAsia="Times New Roman" w:hAnsi="Times New Roman" w:cs="Times New Roman"/>
                <w:color w:val="000000"/>
                <w:sz w:val="27"/>
                <w:szCs w:val="27"/>
              </w:rPr>
            </w:pPr>
          </w:p>
        </w:tc>
      </w:tr>
    </w:tbl>
    <w:p w:rsidR="009A59DE" w:rsidRPr="009A59DE" w:rsidRDefault="009A59DE" w:rsidP="009A59D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A59DE" w:rsidRPr="009A59DE" w:rsidTr="009A59DE">
        <w:trPr>
          <w:tblCellSpacing w:w="0" w:type="dxa"/>
        </w:trPr>
        <w:tc>
          <w:tcPr>
            <w:tcW w:w="9009"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A59DE" w:rsidRPr="009A59DE">
              <w:trPr>
                <w:tblCellSpacing w:w="0" w:type="dxa"/>
                <w:jc w:val="center"/>
              </w:trPr>
              <w:tc>
                <w:tcPr>
                  <w:tcW w:w="5000" w:type="pct"/>
                  <w:tcMar>
                    <w:top w:w="150" w:type="dxa"/>
                    <w:left w:w="300" w:type="dxa"/>
                    <w:bottom w:w="150" w:type="dxa"/>
                    <w:right w:w="300" w:type="dxa"/>
                  </w:tcMar>
                  <w:hideMark/>
                </w:tcPr>
                <w:tbl>
                  <w:tblPr>
                    <w:tblW w:w="8409" w:type="dxa"/>
                    <w:jc w:val="center"/>
                    <w:tblCellSpacing w:w="0" w:type="dxa"/>
                    <w:tblCellMar>
                      <w:left w:w="0" w:type="dxa"/>
                      <w:right w:w="0" w:type="dxa"/>
                    </w:tblCellMar>
                    <w:tblLook w:val="04A0" w:firstRow="1" w:lastRow="0" w:firstColumn="1" w:lastColumn="0" w:noHBand="0" w:noVBand="1"/>
                  </w:tblPr>
                  <w:tblGrid>
                    <w:gridCol w:w="8409"/>
                  </w:tblGrid>
                  <w:tr w:rsidR="009A59DE" w:rsidRPr="009A59DE">
                    <w:trPr>
                      <w:trHeight w:val="15"/>
                      <w:tblCellSpacing w:w="0" w:type="dxa"/>
                      <w:jc w:val="center"/>
                    </w:trPr>
                    <w:tc>
                      <w:tcPr>
                        <w:tcW w:w="0" w:type="auto"/>
                        <w:tcBorders>
                          <w:bottom w:val="nil"/>
                        </w:tcBorders>
                        <w:shd w:val="clear" w:color="auto" w:fill="869198"/>
                        <w:vAlign w:val="center"/>
                        <w:hideMark/>
                      </w:tcPr>
                      <w:p w:rsidR="009A59DE" w:rsidRPr="009A59DE" w:rsidRDefault="009A59DE" w:rsidP="009A59DE">
                        <w:pPr>
                          <w:spacing w:after="0" w:line="15" w:lineRule="atLeast"/>
                          <w:jc w:val="center"/>
                          <w:rPr>
                            <w:rFonts w:ascii="Times New Roman" w:eastAsia="Times New Roman" w:hAnsi="Times New Roman" w:cs="Times New Roman"/>
                            <w:sz w:val="24"/>
                            <w:szCs w:val="24"/>
                          </w:rPr>
                        </w:pPr>
                        <w:r w:rsidRPr="009A59DE">
                          <w:rPr>
                            <w:rFonts w:ascii="Times New Roman" w:eastAsia="Times New Roman" w:hAnsi="Times New Roman" w:cs="Times New Roman"/>
                            <w:noProof/>
                            <w:sz w:val="24"/>
                            <w:szCs w:val="24"/>
                          </w:rPr>
                          <w:drawing>
                            <wp:inline distT="0" distB="0" distL="0" distR="0">
                              <wp:extent cx="44450" cy="7620"/>
                              <wp:effectExtent l="0" t="0" r="0" b="0"/>
                              <wp:docPr id="15" name="Picture 15"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9A59DE" w:rsidRPr="009A59DE" w:rsidRDefault="009A59DE" w:rsidP="009A59DE">
                  <w:pPr>
                    <w:spacing w:after="0" w:line="240" w:lineRule="auto"/>
                    <w:jc w:val="center"/>
                    <w:rPr>
                      <w:rFonts w:ascii="Times New Roman" w:eastAsia="Times New Roman" w:hAnsi="Times New Roman" w:cs="Times New Roman"/>
                      <w:sz w:val="24"/>
                      <w:szCs w:val="24"/>
                    </w:rPr>
                  </w:pPr>
                </w:p>
              </w:tc>
            </w:tr>
          </w:tbl>
          <w:p w:rsidR="009A59DE" w:rsidRPr="009A59DE" w:rsidRDefault="009A59DE" w:rsidP="009A59DE">
            <w:pPr>
              <w:spacing w:after="0" w:line="240" w:lineRule="auto"/>
              <w:jc w:val="center"/>
              <w:rPr>
                <w:rFonts w:ascii="Times New Roman" w:eastAsia="Times New Roman" w:hAnsi="Times New Roman" w:cs="Times New Roman"/>
                <w:color w:val="000000"/>
                <w:sz w:val="27"/>
                <w:szCs w:val="27"/>
              </w:rPr>
            </w:pPr>
          </w:p>
        </w:tc>
      </w:tr>
    </w:tbl>
    <w:p w:rsidR="009A59DE" w:rsidRPr="009A59DE" w:rsidRDefault="009A59DE" w:rsidP="009A59D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A59DE" w:rsidRPr="009A59DE" w:rsidTr="009A59DE">
        <w:trPr>
          <w:tblCellSpacing w:w="0" w:type="dxa"/>
        </w:trPr>
        <w:tc>
          <w:tcPr>
            <w:tcW w:w="9009"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A59DE" w:rsidRPr="009A59DE">
              <w:trPr>
                <w:tblCellSpacing w:w="0" w:type="dxa"/>
                <w:jc w:val="center"/>
              </w:trPr>
              <w:tc>
                <w:tcPr>
                  <w:tcW w:w="0" w:type="auto"/>
                  <w:tcMar>
                    <w:top w:w="150" w:type="dxa"/>
                    <w:left w:w="300" w:type="dxa"/>
                    <w:bottom w:w="150" w:type="dxa"/>
                    <w:right w:w="300" w:type="dxa"/>
                  </w:tcMar>
                  <w:hideMark/>
                </w:tcPr>
                <w:tbl>
                  <w:tblPr>
                    <w:tblpPr w:leftFromText="32" w:rightFromText="32" w:vertAnchor="text"/>
                    <w:tblW w:w="0" w:type="auto"/>
                    <w:tblCellSpacing w:w="0" w:type="dxa"/>
                    <w:tblCellMar>
                      <w:left w:w="0" w:type="dxa"/>
                      <w:right w:w="0" w:type="dxa"/>
                    </w:tblCellMar>
                    <w:tblLook w:val="04A0" w:firstRow="1" w:lastRow="0" w:firstColumn="1" w:lastColumn="0" w:noHBand="0" w:noVBand="1"/>
                  </w:tblPr>
                  <w:tblGrid>
                    <w:gridCol w:w="3000"/>
                    <w:gridCol w:w="225"/>
                  </w:tblGrid>
                  <w:tr w:rsidR="009A59DE" w:rsidRPr="009A59DE">
                    <w:trPr>
                      <w:trHeight w:val="15"/>
                      <w:tblCellSpacing w:w="0" w:type="dxa"/>
                    </w:trPr>
                    <w:tc>
                      <w:tcPr>
                        <w:tcW w:w="0" w:type="auto"/>
                        <w:tcMar>
                          <w:top w:w="0" w:type="dxa"/>
                          <w:left w:w="0" w:type="dxa"/>
                          <w:bottom w:w="150" w:type="dxa"/>
                          <w:right w:w="0" w:type="dxa"/>
                        </w:tcMar>
                        <w:vAlign w:val="center"/>
                        <w:hideMark/>
                      </w:tcPr>
                      <w:p w:rsidR="009A59DE" w:rsidRPr="009A59DE" w:rsidRDefault="009A59DE" w:rsidP="009A59DE">
                        <w:pPr>
                          <w:spacing w:after="0" w:line="240" w:lineRule="auto"/>
                          <w:rPr>
                            <w:rFonts w:ascii="Times New Roman" w:eastAsia="Times New Roman" w:hAnsi="Times New Roman" w:cs="Times New Roman"/>
                            <w:sz w:val="24"/>
                            <w:szCs w:val="24"/>
                          </w:rPr>
                        </w:pPr>
                        <w:r w:rsidRPr="009A59DE">
                          <w:rPr>
                            <w:rFonts w:ascii="Times New Roman" w:eastAsia="Times New Roman" w:hAnsi="Times New Roman" w:cs="Times New Roman"/>
                            <w:noProof/>
                            <w:sz w:val="24"/>
                            <w:szCs w:val="24"/>
                          </w:rPr>
                          <w:drawing>
                            <wp:inline distT="0" distB="0" distL="0" distR="0">
                              <wp:extent cx="1903095" cy="1189355"/>
                              <wp:effectExtent l="0" t="0" r="1905" b="0"/>
                              <wp:docPr id="14" name="Picture 14" descr="https://files.constantcontact.com/922ee69e401/8799a340-108b-4472-93ad-b3514d68f4c7.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files.constantcontact.com/922ee69e401/8799a340-108b-4472-93ad-b3514d68f4c7.jpg?rdr=true"/>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903095" cy="1189355"/>
                                      </a:xfrm>
                                      <a:prstGeom prst="rect">
                                        <a:avLst/>
                                      </a:prstGeom>
                                      <a:noFill/>
                                      <a:ln>
                                        <a:noFill/>
                                      </a:ln>
                                    </pic:spPr>
                                  </pic:pic>
                                </a:graphicData>
                              </a:graphic>
                            </wp:inline>
                          </w:drawing>
                        </w:r>
                      </w:p>
                    </w:tc>
                    <w:tc>
                      <w:tcPr>
                        <w:tcW w:w="225" w:type="dxa"/>
                        <w:hideMark/>
                      </w:tcPr>
                      <w:p w:rsidR="009A59DE" w:rsidRPr="009A59DE" w:rsidRDefault="009A59DE" w:rsidP="009A59DE">
                        <w:pPr>
                          <w:spacing w:after="0" w:line="15" w:lineRule="atLeast"/>
                          <w:jc w:val="center"/>
                          <w:rPr>
                            <w:rFonts w:ascii="Times New Roman" w:eastAsia="Times New Roman" w:hAnsi="Times New Roman" w:cs="Times New Roman"/>
                            <w:sz w:val="24"/>
                            <w:szCs w:val="24"/>
                          </w:rPr>
                        </w:pPr>
                        <w:r w:rsidRPr="009A59DE">
                          <w:rPr>
                            <w:rFonts w:ascii="Times New Roman" w:eastAsia="Times New Roman" w:hAnsi="Times New Roman" w:cs="Times New Roman"/>
                            <w:noProof/>
                            <w:sz w:val="24"/>
                            <w:szCs w:val="24"/>
                          </w:rPr>
                          <w:drawing>
                            <wp:inline distT="0" distB="0" distL="0" distR="0">
                              <wp:extent cx="140970" cy="7620"/>
                              <wp:effectExtent l="0" t="0" r="0" b="0"/>
                              <wp:docPr id="13" name="Picture 13"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000000"/>
                      <w:sz w:val="24"/>
                      <w:szCs w:val="24"/>
                    </w:rPr>
                    <w:t>MightyFly Unveils New Autonomous Cargoliner</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A new hybrid autonomous eVTOL cargo aircraft was introduced January 26 by MightyFly when it unveiled its 2024 Cento, a pilotless aircraft designed to make same-day-deliveries with a 100-pound payload and a range of 600 miles. Beyond being pilotless, the aircraft includes cargo loading and unloading and a autonomous load balancing system enabling it to find optimal positioning for cargo in the internal cargo bay without any human intervention. </w:t>
                  </w:r>
                  <w:hyperlink r:id="rId94" w:tgtFrame="_blank" w:history="1">
                    <w:r w:rsidRPr="009A59DE">
                      <w:rPr>
                        <w:rFonts w:ascii="Times New Roman" w:eastAsia="Times New Roman" w:hAnsi="Times New Roman" w:cs="Times New Roman"/>
                        <w:color w:val="0000FF"/>
                        <w:sz w:val="21"/>
                        <w:szCs w:val="21"/>
                        <w:u w:val="single"/>
                      </w:rPr>
                      <w:t>Read more</w:t>
                    </w:r>
                  </w:hyperlink>
                  <w:r w:rsidRPr="009A59DE">
                    <w:rPr>
                      <w:rFonts w:ascii="Times New Roman" w:eastAsia="Times New Roman" w:hAnsi="Times New Roman" w:cs="Times New Roman"/>
                      <w:color w:val="000000"/>
                      <w:sz w:val="21"/>
                      <w:szCs w:val="21"/>
                    </w:rPr>
                    <w:t>.</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000000"/>
                      <w:sz w:val="24"/>
                      <w:szCs w:val="24"/>
                    </w:rPr>
                    <w:lastRenderedPageBreak/>
                    <w:t>Electric, Uncrewed Aviation Industry Shakeout Expected This Year</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This year marks 20 years since the advent of sustainable aircraft development without much to show for it, concludes Leeham New &amp; Analysis (LNA) pointing to the two-seat Pipistrel Velis Electro as the only production aircraft. LNA thinks 2024 will also see industry shakeout for Uncrewed Aerial Vehicle concepts owing to high cash burn and the need for far more investment for production development and achieving high production rates.</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“LNA remains skeptical of eco-aviation progress. The new propulsion ideas have come to almost nothing, and we are now 10 years past when the intense search for alternatives started,” it said. “SAF is the most realistic solution for the 25,000 airliners that fly daily, but it will increase fuel prices beyond any fuel crisis we have experienced. </w:t>
                  </w:r>
                  <w:hyperlink r:id="rId95" w:tgtFrame="_blank" w:history="1">
                    <w:r w:rsidRPr="009A59DE">
                      <w:rPr>
                        <w:rFonts w:ascii="Times New Roman" w:eastAsia="Times New Roman" w:hAnsi="Times New Roman" w:cs="Times New Roman"/>
                        <w:color w:val="0000FF"/>
                        <w:sz w:val="21"/>
                        <w:szCs w:val="21"/>
                        <w:u w:val="single"/>
                      </w:rPr>
                      <w:t>Read more</w:t>
                    </w:r>
                  </w:hyperlink>
                  <w:r w:rsidRPr="009A59DE">
                    <w:rPr>
                      <w:rFonts w:ascii="Times New Roman" w:eastAsia="Times New Roman" w:hAnsi="Times New Roman" w:cs="Times New Roman"/>
                      <w:color w:val="000000"/>
                      <w:sz w:val="21"/>
                      <w:szCs w:val="21"/>
                    </w:rPr>
                    <w:t>.</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000000"/>
                      <w:sz w:val="24"/>
                      <w:szCs w:val="24"/>
                    </w:rPr>
                    <w:t>NASA Tests Autonomous Flight Software</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Using Sikorsky helicopters as air taxi stand ins, NASA test flew the aircraft over Long Island Sound and Connecticut to simulate the ability of future autonomous air taxis to avoid other aircraft. The helicopters were autonomous, guided by NASA-designed software while the aircraft surrounding them were virtual, part of a simulation to test pilotless flight systems. It was a first for testing NASA-designed collision avoidance software as part of an inter-agency test with Sikosky and DARPA. </w:t>
                  </w:r>
                  <w:hyperlink r:id="rId96" w:tgtFrame="_blank" w:history="1">
                    <w:r w:rsidRPr="009A59DE">
                      <w:rPr>
                        <w:rFonts w:ascii="Times New Roman" w:eastAsia="Times New Roman" w:hAnsi="Times New Roman" w:cs="Times New Roman"/>
                        <w:color w:val="0000FF"/>
                        <w:sz w:val="21"/>
                        <w:szCs w:val="21"/>
                        <w:u w:val="single"/>
                      </w:rPr>
                      <w:t>Read more</w:t>
                    </w:r>
                  </w:hyperlink>
                  <w:r w:rsidRPr="009A59DE">
                    <w:rPr>
                      <w:rFonts w:ascii="Times New Roman" w:eastAsia="Times New Roman" w:hAnsi="Times New Roman" w:cs="Times New Roman"/>
                      <w:color w:val="000000"/>
                      <w:sz w:val="21"/>
                      <w:szCs w:val="21"/>
                    </w:rPr>
                    <w:t>.</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000000"/>
                      <w:sz w:val="24"/>
                      <w:szCs w:val="24"/>
                    </w:rPr>
                    <w:t>Eve Air Names Four New Partners</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As part of its eVTOL master plan, Eve Air named Thales, Honeywell, RECARO Aircraft Seating and FACC to its supplier base with Honeywell supplying guidance and navigation products and external lighting. Thales will supply air data solutions for sensors and computers to aggregate airspeed, altitude and environmental conditions to aid pilots and onboard systems. FACC will develop and produce the aircraft’s horizontal and vertical tail, its rudder, elevator and aircraft ailerons. </w:t>
                  </w:r>
                  <w:hyperlink r:id="rId97" w:tgtFrame="_blank" w:history="1">
                    <w:r w:rsidRPr="009A59DE">
                      <w:rPr>
                        <w:rFonts w:ascii="Times New Roman" w:eastAsia="Times New Roman" w:hAnsi="Times New Roman" w:cs="Times New Roman"/>
                        <w:color w:val="0000FF"/>
                        <w:sz w:val="21"/>
                        <w:szCs w:val="21"/>
                        <w:u w:val="single"/>
                      </w:rPr>
                      <w:t>Read more</w:t>
                    </w:r>
                  </w:hyperlink>
                  <w:r w:rsidRPr="009A59DE">
                    <w:rPr>
                      <w:rFonts w:ascii="Times New Roman" w:eastAsia="Times New Roman" w:hAnsi="Times New Roman" w:cs="Times New Roman"/>
                      <w:color w:val="000000"/>
                      <w:sz w:val="21"/>
                      <w:szCs w:val="21"/>
                    </w:rPr>
                    <w:t>.</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000000"/>
                      <w:sz w:val="24"/>
                      <w:szCs w:val="24"/>
                    </w:rPr>
                    <w:t>Safran, Turbotech Test Hydrogen T-Prop</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Safran and Turbotech tested a hydrogen-powered turboprop for the light aircraft sector January 11 by testing the Turbotech TP-R90 model engine. The company suggested this is the first test, part of the BeautHyFuel project, to use hydrogen in a turboprop-style combustion engine designed for light aircraft. </w:t>
                  </w:r>
                  <w:hyperlink r:id="rId98" w:tgtFrame="_blank" w:history="1">
                    <w:r w:rsidRPr="009A59DE">
                      <w:rPr>
                        <w:rFonts w:ascii="Times New Roman" w:eastAsia="Times New Roman" w:hAnsi="Times New Roman" w:cs="Times New Roman"/>
                        <w:color w:val="0000FF"/>
                        <w:sz w:val="21"/>
                        <w:szCs w:val="21"/>
                        <w:u w:val="single"/>
                      </w:rPr>
                      <w:t>Read more</w:t>
                    </w:r>
                  </w:hyperlink>
                  <w:r w:rsidRPr="009A59DE">
                    <w:rPr>
                      <w:rFonts w:ascii="Times New Roman" w:eastAsia="Times New Roman" w:hAnsi="Times New Roman" w:cs="Times New Roman"/>
                      <w:color w:val="000000"/>
                      <w:sz w:val="21"/>
                      <w:szCs w:val="21"/>
                    </w:rPr>
                    <w:t>.</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000000"/>
                      <w:sz w:val="24"/>
                      <w:szCs w:val="24"/>
                    </w:rPr>
                    <w:t>Phase I of Archer Flight Test Program Complete</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Archer’s Midnight aircraft hit another key milestone with completion of Phase 1 of its flight test program. Using lessons from previous four years of flight testing, the aircraft finished the flight test phase in approximately three months, significantly faster than Archer’s full-scale prototype aircraft - Maker. Additionally, Midnight’s battery system was recently upgraded to include some of the first high voltage battery packs off of Archer’s manufacturing line, a significant step as the company pushes towards being production ready. Having achieved these milestones, Midnight is on track to complete its first full wing-borne transition flight and begin piloted “for credit” testing with the FAA later this year. </w:t>
                  </w:r>
                  <w:hyperlink r:id="rId99" w:tgtFrame="_blank" w:history="1">
                    <w:r w:rsidRPr="009A59DE">
                      <w:rPr>
                        <w:rFonts w:ascii="Times New Roman" w:eastAsia="Times New Roman" w:hAnsi="Times New Roman" w:cs="Times New Roman"/>
                        <w:color w:val="0000FF"/>
                        <w:sz w:val="21"/>
                        <w:szCs w:val="21"/>
                        <w:u w:val="single"/>
                      </w:rPr>
                      <w:t>Read more</w:t>
                    </w:r>
                  </w:hyperlink>
                  <w:r w:rsidRPr="009A59DE">
                    <w:rPr>
                      <w:rFonts w:ascii="Times New Roman" w:eastAsia="Times New Roman" w:hAnsi="Times New Roman" w:cs="Times New Roman"/>
                      <w:color w:val="000000"/>
                      <w:sz w:val="21"/>
                      <w:szCs w:val="21"/>
                    </w:rPr>
                    <w:t>.</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hyperlink r:id="rId100" w:tgtFrame="_blank" w:history="1">
                    <w:r w:rsidRPr="009A59DE">
                      <w:rPr>
                        <w:rFonts w:ascii="Times New Roman" w:eastAsia="Times New Roman" w:hAnsi="Times New Roman" w:cs="Times New Roman"/>
                        <w:color w:val="0000FF"/>
                        <w:sz w:val="21"/>
                        <w:szCs w:val="21"/>
                        <w:u w:val="single"/>
                      </w:rPr>
                      <w:t>Archer Continues Attracting Top Talent From Across Aviation Industry; Hires Two Leaders From Wheels Up and Delta Air Lines to Support Its Entry Into Service in 2025</w:t>
                    </w:r>
                  </w:hyperlink>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lastRenderedPageBreak/>
                    <w:t>In other news, Archer signed a Space Act Agreement with the National Aeronautics and Space Administration (NASA) to kick off with an initial project focused on studying high-performance battery cells and safety testing targeted for Advanced Air Mobility (AAM) and space applications.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As part of the joint efforts around battery characterization, NASA and Archer will focus on further testing the safety, energy and power performance capabilities of the battery cells. </w:t>
                  </w:r>
                  <w:hyperlink r:id="rId101" w:tgtFrame="_blank" w:history="1">
                    <w:r w:rsidRPr="009A59DE">
                      <w:rPr>
                        <w:rFonts w:ascii="Times New Roman" w:eastAsia="Times New Roman" w:hAnsi="Times New Roman" w:cs="Times New Roman"/>
                        <w:color w:val="0000FF"/>
                        <w:sz w:val="21"/>
                        <w:szCs w:val="21"/>
                        <w:u w:val="single"/>
                      </w:rPr>
                      <w:t>Read more</w:t>
                    </w:r>
                  </w:hyperlink>
                  <w:r w:rsidRPr="009A59DE">
                    <w:rPr>
                      <w:rFonts w:ascii="Times New Roman" w:eastAsia="Times New Roman" w:hAnsi="Times New Roman" w:cs="Times New Roman"/>
                      <w:color w:val="000000"/>
                      <w:sz w:val="21"/>
                      <w:szCs w:val="21"/>
                    </w:rPr>
                    <w:t>.</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000000"/>
                      <w:sz w:val="24"/>
                      <w:szCs w:val="24"/>
                    </w:rPr>
                    <w:t>Joby, Atlantic Aviation Collaborate to Electrify Infrastructure in NY and SoCal</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Joby Aviation is collaborating with Atlantic Aviation to electrify existing aviation infrastructure in New York and Southern California, paving the way for the launch of Joby’s revolutionary air taxi service. The partnership focuses on activating key Atlantic sites to support quiet, emissions-free air taxis, including the installation of Joby’s Global Electric Aviation Charging System (GEACS). </w:t>
                  </w:r>
                  <w:hyperlink r:id="rId102" w:tgtFrame="_blank" w:history="1">
                    <w:r w:rsidRPr="009A59DE">
                      <w:rPr>
                        <w:rFonts w:ascii="Times New Roman" w:eastAsia="Times New Roman" w:hAnsi="Times New Roman" w:cs="Times New Roman"/>
                        <w:color w:val="0000FF"/>
                        <w:sz w:val="21"/>
                        <w:szCs w:val="21"/>
                        <w:u w:val="single"/>
                      </w:rPr>
                      <w:t>Read more</w:t>
                    </w:r>
                  </w:hyperlink>
                  <w:r w:rsidRPr="009A59DE">
                    <w:rPr>
                      <w:rFonts w:ascii="Times New Roman" w:eastAsia="Times New Roman" w:hAnsi="Times New Roman" w:cs="Times New Roman"/>
                      <w:color w:val="000000"/>
                      <w:sz w:val="21"/>
                      <w:szCs w:val="21"/>
                    </w:rPr>
                    <w:t>.</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00"/>
                      <w:sz w:val="21"/>
                      <w:szCs w:val="21"/>
                    </w:rPr>
                    <w:t>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hyperlink r:id="rId103" w:tgtFrame="_blank" w:history="1">
                    <w:r w:rsidRPr="009A59DE">
                      <w:rPr>
                        <w:rFonts w:ascii="Times New Roman" w:eastAsia="Times New Roman" w:hAnsi="Times New Roman" w:cs="Times New Roman"/>
                        <w:color w:val="0000FF"/>
                        <w:sz w:val="21"/>
                        <w:szCs w:val="21"/>
                        <w:u w:val="single"/>
                      </w:rPr>
                      <w:t>Air Taxi Firms Joby, Archer, Beta Announce Plans to Electrify Airports</w:t>
                    </w:r>
                  </w:hyperlink>
                </w:p>
              </w:tc>
            </w:tr>
          </w:tbl>
          <w:p w:rsidR="009A59DE" w:rsidRPr="009A59DE" w:rsidRDefault="009A59DE" w:rsidP="009A59DE">
            <w:pPr>
              <w:spacing w:after="0" w:line="240" w:lineRule="auto"/>
              <w:jc w:val="center"/>
              <w:rPr>
                <w:rFonts w:ascii="Times New Roman" w:eastAsia="Times New Roman" w:hAnsi="Times New Roman" w:cs="Times New Roman"/>
                <w:color w:val="000000"/>
                <w:sz w:val="27"/>
                <w:szCs w:val="27"/>
              </w:rPr>
            </w:pPr>
          </w:p>
        </w:tc>
      </w:tr>
    </w:tbl>
    <w:p w:rsidR="009A59DE" w:rsidRPr="009A59DE" w:rsidRDefault="009A59DE" w:rsidP="009A59D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A59DE" w:rsidRPr="009A59DE" w:rsidTr="009A59DE">
        <w:trPr>
          <w:tblCellSpacing w:w="0" w:type="dxa"/>
        </w:trPr>
        <w:tc>
          <w:tcPr>
            <w:tcW w:w="9009"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A59DE" w:rsidRPr="009A59DE">
              <w:trPr>
                <w:tblCellSpacing w:w="0" w:type="dxa"/>
                <w:jc w:val="center"/>
              </w:trPr>
              <w:tc>
                <w:tcPr>
                  <w:tcW w:w="5000" w:type="pct"/>
                  <w:tcMar>
                    <w:top w:w="135" w:type="dxa"/>
                    <w:left w:w="0" w:type="dxa"/>
                    <w:bottom w:w="135" w:type="dxa"/>
                    <w:right w:w="0" w:type="dxa"/>
                  </w:tcMar>
                  <w:hideMark/>
                </w:tcPr>
                <w:tbl>
                  <w:tblPr>
                    <w:tblW w:w="8378" w:type="dxa"/>
                    <w:jc w:val="center"/>
                    <w:tblCellSpacing w:w="0" w:type="dxa"/>
                    <w:tblCellMar>
                      <w:left w:w="0" w:type="dxa"/>
                      <w:right w:w="0" w:type="dxa"/>
                    </w:tblCellMar>
                    <w:tblLook w:val="04A0" w:firstRow="1" w:lastRow="0" w:firstColumn="1" w:lastColumn="0" w:noHBand="0" w:noVBand="1"/>
                  </w:tblPr>
                  <w:tblGrid>
                    <w:gridCol w:w="8378"/>
                  </w:tblGrid>
                  <w:tr w:rsidR="009A59DE" w:rsidRPr="009A59DE">
                    <w:trPr>
                      <w:trHeight w:val="15"/>
                      <w:tblCellSpacing w:w="0" w:type="dxa"/>
                      <w:jc w:val="center"/>
                    </w:trPr>
                    <w:tc>
                      <w:tcPr>
                        <w:tcW w:w="0" w:type="auto"/>
                        <w:tcBorders>
                          <w:bottom w:val="nil"/>
                        </w:tcBorders>
                        <w:shd w:val="clear" w:color="auto" w:fill="869198"/>
                        <w:vAlign w:val="center"/>
                        <w:hideMark/>
                      </w:tcPr>
                      <w:p w:rsidR="009A59DE" w:rsidRPr="009A59DE" w:rsidRDefault="009A59DE" w:rsidP="009A59DE">
                        <w:pPr>
                          <w:spacing w:after="0" w:line="15" w:lineRule="atLeast"/>
                          <w:jc w:val="center"/>
                          <w:rPr>
                            <w:rFonts w:ascii="Times New Roman" w:eastAsia="Times New Roman" w:hAnsi="Times New Roman" w:cs="Times New Roman"/>
                            <w:sz w:val="24"/>
                            <w:szCs w:val="24"/>
                          </w:rPr>
                        </w:pPr>
                        <w:r w:rsidRPr="009A59DE">
                          <w:rPr>
                            <w:rFonts w:ascii="Times New Roman" w:eastAsia="Times New Roman" w:hAnsi="Times New Roman" w:cs="Times New Roman"/>
                            <w:noProof/>
                            <w:sz w:val="24"/>
                            <w:szCs w:val="24"/>
                          </w:rPr>
                          <w:drawing>
                            <wp:inline distT="0" distB="0" distL="0" distR="0">
                              <wp:extent cx="44450" cy="7620"/>
                              <wp:effectExtent l="0" t="0" r="0" b="0"/>
                              <wp:docPr id="12" name="Picture 12"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9A59DE" w:rsidRPr="009A59DE" w:rsidRDefault="009A59DE" w:rsidP="009A59DE">
                  <w:pPr>
                    <w:spacing w:after="0" w:line="240" w:lineRule="auto"/>
                    <w:jc w:val="center"/>
                    <w:rPr>
                      <w:rFonts w:ascii="Times New Roman" w:eastAsia="Times New Roman" w:hAnsi="Times New Roman" w:cs="Times New Roman"/>
                      <w:sz w:val="24"/>
                      <w:szCs w:val="24"/>
                    </w:rPr>
                  </w:pPr>
                </w:p>
              </w:tc>
            </w:tr>
          </w:tbl>
          <w:p w:rsidR="009A59DE" w:rsidRPr="009A59DE" w:rsidRDefault="009A59DE" w:rsidP="009A59DE">
            <w:pPr>
              <w:spacing w:after="0" w:line="240" w:lineRule="auto"/>
              <w:jc w:val="center"/>
              <w:rPr>
                <w:rFonts w:ascii="Times New Roman" w:eastAsia="Times New Roman" w:hAnsi="Times New Roman" w:cs="Times New Roman"/>
                <w:color w:val="000000"/>
                <w:sz w:val="27"/>
                <w:szCs w:val="27"/>
              </w:rPr>
            </w:pPr>
          </w:p>
        </w:tc>
      </w:tr>
    </w:tbl>
    <w:p w:rsidR="009A59DE" w:rsidRPr="009A59DE" w:rsidRDefault="009A59DE" w:rsidP="009A59D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A59DE" w:rsidRPr="009A59DE" w:rsidTr="009A59DE">
        <w:trPr>
          <w:tblCellSpacing w:w="0" w:type="dxa"/>
        </w:trPr>
        <w:tc>
          <w:tcPr>
            <w:tcW w:w="9009"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A59DE" w:rsidRPr="009A59DE">
              <w:trPr>
                <w:tblCellSpacing w:w="0" w:type="dxa"/>
                <w:jc w:val="center"/>
              </w:trPr>
              <w:tc>
                <w:tcPr>
                  <w:tcW w:w="0" w:type="auto"/>
                  <w:tcMar>
                    <w:top w:w="150" w:type="dxa"/>
                    <w:left w:w="300" w:type="dxa"/>
                    <w:bottom w:w="150" w:type="dxa"/>
                    <w:right w:w="300" w:type="dxa"/>
                  </w:tcMar>
                  <w:hideMark/>
                </w:tcPr>
                <w:tbl>
                  <w:tblPr>
                    <w:tblpPr w:leftFromText="32" w:rightFromText="32" w:vertAnchor="text"/>
                    <w:tblW w:w="0" w:type="auto"/>
                    <w:tblCellSpacing w:w="0" w:type="dxa"/>
                    <w:tblCellMar>
                      <w:left w:w="0" w:type="dxa"/>
                      <w:right w:w="0" w:type="dxa"/>
                    </w:tblCellMar>
                    <w:tblLook w:val="04A0" w:firstRow="1" w:lastRow="0" w:firstColumn="1" w:lastColumn="0" w:noHBand="0" w:noVBand="1"/>
                  </w:tblPr>
                  <w:tblGrid>
                    <w:gridCol w:w="930"/>
                    <w:gridCol w:w="225"/>
                  </w:tblGrid>
                  <w:tr w:rsidR="009A59DE" w:rsidRPr="009A59DE">
                    <w:trPr>
                      <w:trHeight w:val="15"/>
                      <w:tblCellSpacing w:w="0" w:type="dxa"/>
                    </w:trPr>
                    <w:tc>
                      <w:tcPr>
                        <w:tcW w:w="0" w:type="auto"/>
                        <w:tcMar>
                          <w:top w:w="0" w:type="dxa"/>
                          <w:left w:w="0" w:type="dxa"/>
                          <w:bottom w:w="150" w:type="dxa"/>
                          <w:right w:w="0" w:type="dxa"/>
                        </w:tcMar>
                        <w:vAlign w:val="center"/>
                        <w:hideMark/>
                      </w:tcPr>
                      <w:p w:rsidR="009A59DE" w:rsidRPr="009A59DE" w:rsidRDefault="009A59DE" w:rsidP="009A59DE">
                        <w:pPr>
                          <w:spacing w:after="0" w:line="240" w:lineRule="auto"/>
                          <w:rPr>
                            <w:rFonts w:ascii="Times New Roman" w:eastAsia="Times New Roman" w:hAnsi="Times New Roman" w:cs="Times New Roman"/>
                            <w:sz w:val="24"/>
                            <w:szCs w:val="24"/>
                          </w:rPr>
                        </w:pPr>
                        <w:r w:rsidRPr="009A59DE">
                          <w:rPr>
                            <w:rFonts w:ascii="Times New Roman" w:eastAsia="Times New Roman" w:hAnsi="Times New Roman" w:cs="Times New Roman"/>
                            <w:noProof/>
                            <w:color w:val="0000FF"/>
                            <w:sz w:val="24"/>
                            <w:szCs w:val="24"/>
                          </w:rPr>
                          <w:drawing>
                            <wp:inline distT="0" distB="0" distL="0" distR="0">
                              <wp:extent cx="587375" cy="617220"/>
                              <wp:effectExtent l="0" t="0" r="3175" b="0"/>
                              <wp:docPr id="11" name="Picture 11" descr="https://files.constantcontact.com/922ee69e401/c239f5d9-2efc-4d32-9d41-40a5176aeaf9.png?rdr=true">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files.constantcontact.com/922ee69e401/c239f5d9-2efc-4d32-9d41-40a5176aeaf9.png?rdr=true">
                                        <a:hlinkClick r:id="rId104"/>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87375" cy="617220"/>
                                      </a:xfrm>
                                      <a:prstGeom prst="rect">
                                        <a:avLst/>
                                      </a:prstGeom>
                                      <a:noFill/>
                                      <a:ln>
                                        <a:noFill/>
                                      </a:ln>
                                    </pic:spPr>
                                  </pic:pic>
                                </a:graphicData>
                              </a:graphic>
                            </wp:inline>
                          </w:drawing>
                        </w:r>
                      </w:p>
                    </w:tc>
                    <w:tc>
                      <w:tcPr>
                        <w:tcW w:w="225" w:type="dxa"/>
                        <w:hideMark/>
                      </w:tcPr>
                      <w:p w:rsidR="009A59DE" w:rsidRPr="009A59DE" w:rsidRDefault="009A59DE" w:rsidP="009A59DE">
                        <w:pPr>
                          <w:spacing w:after="0" w:line="15" w:lineRule="atLeast"/>
                          <w:jc w:val="center"/>
                          <w:rPr>
                            <w:rFonts w:ascii="Times New Roman" w:eastAsia="Times New Roman" w:hAnsi="Times New Roman" w:cs="Times New Roman"/>
                            <w:sz w:val="24"/>
                            <w:szCs w:val="24"/>
                          </w:rPr>
                        </w:pPr>
                        <w:r w:rsidRPr="009A59DE">
                          <w:rPr>
                            <w:rFonts w:ascii="Times New Roman" w:eastAsia="Times New Roman" w:hAnsi="Times New Roman" w:cs="Times New Roman"/>
                            <w:noProof/>
                            <w:sz w:val="24"/>
                            <w:szCs w:val="24"/>
                          </w:rPr>
                          <w:drawing>
                            <wp:inline distT="0" distB="0" distL="0" distR="0">
                              <wp:extent cx="140970" cy="7620"/>
                              <wp:effectExtent l="0" t="0" r="0" b="0"/>
                              <wp:docPr id="10" name="Picture 10"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9A59DE" w:rsidRPr="009A59DE" w:rsidRDefault="009A59DE" w:rsidP="009A59DE">
                  <w:pPr>
                    <w:spacing w:after="0" w:line="240" w:lineRule="auto"/>
                    <w:jc w:val="center"/>
                    <w:rPr>
                      <w:rFonts w:ascii="Times New Roman" w:eastAsia="Times New Roman" w:hAnsi="Times New Roman" w:cs="Times New Roman"/>
                      <w:color w:val="403F42"/>
                      <w:sz w:val="21"/>
                      <w:szCs w:val="21"/>
                    </w:rPr>
                  </w:pPr>
                </w:p>
                <w:p w:rsidR="009A59DE" w:rsidRPr="009A59DE" w:rsidRDefault="009A59DE" w:rsidP="009A59DE">
                  <w:pPr>
                    <w:spacing w:after="0" w:line="240" w:lineRule="auto"/>
                    <w:jc w:val="center"/>
                    <w:rPr>
                      <w:rFonts w:ascii="Times New Roman" w:eastAsia="Times New Roman" w:hAnsi="Times New Roman" w:cs="Times New Roman"/>
                      <w:color w:val="403F42"/>
                      <w:sz w:val="21"/>
                      <w:szCs w:val="21"/>
                    </w:rPr>
                  </w:pPr>
                  <w:r w:rsidRPr="009A59DE">
                    <w:rPr>
                      <w:rFonts w:ascii="Tahoma" w:eastAsia="Times New Roman" w:hAnsi="Tahoma" w:cs="Tahoma"/>
                      <w:b/>
                      <w:bCs/>
                      <w:color w:val="403F42"/>
                      <w:sz w:val="24"/>
                      <w:szCs w:val="24"/>
                    </w:rPr>
                    <w:t>﻿</w:t>
                  </w:r>
                  <w:r w:rsidRPr="009A59DE">
                    <w:rPr>
                      <w:rFonts w:ascii="Times New Roman" w:eastAsia="Times New Roman" w:hAnsi="Times New Roman" w:cs="Times New Roman"/>
                      <w:b/>
                      <w:bCs/>
                      <w:color w:val="403F42"/>
                      <w:sz w:val="24"/>
                      <w:szCs w:val="24"/>
                    </w:rPr>
                    <w:t>Don't forget to Donate to RACCA's Scholarship Program</w:t>
                  </w:r>
                </w:p>
                <w:p w:rsidR="009A59DE" w:rsidRPr="009A59DE" w:rsidRDefault="009A59DE" w:rsidP="009A59DE">
                  <w:pPr>
                    <w:spacing w:after="0" w:line="240" w:lineRule="auto"/>
                    <w:jc w:val="center"/>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EB4C39"/>
                      <w:sz w:val="24"/>
                      <w:szCs w:val="24"/>
                    </w:rPr>
                    <w:t>Click on the Donate Button</w:t>
                  </w:r>
                </w:p>
              </w:tc>
            </w:tr>
          </w:tbl>
          <w:p w:rsidR="009A59DE" w:rsidRPr="009A59DE" w:rsidRDefault="009A59DE" w:rsidP="009A59DE">
            <w:pPr>
              <w:spacing w:after="0" w:line="240" w:lineRule="auto"/>
              <w:jc w:val="center"/>
              <w:rPr>
                <w:rFonts w:ascii="Times New Roman" w:eastAsia="Times New Roman" w:hAnsi="Times New Roman" w:cs="Times New Roman"/>
                <w:color w:val="000000"/>
                <w:sz w:val="27"/>
                <w:szCs w:val="27"/>
              </w:rPr>
            </w:pPr>
          </w:p>
        </w:tc>
      </w:tr>
    </w:tbl>
    <w:p w:rsidR="009A59DE" w:rsidRPr="009A59DE" w:rsidRDefault="009A59DE" w:rsidP="009A59D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A59DE" w:rsidRPr="009A59DE" w:rsidTr="009A59DE">
        <w:trPr>
          <w:tblCellSpacing w:w="0" w:type="dxa"/>
        </w:trPr>
        <w:tc>
          <w:tcPr>
            <w:tcW w:w="9009"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A59DE" w:rsidRPr="009A59DE">
              <w:trPr>
                <w:tblCellSpacing w:w="0" w:type="dxa"/>
                <w:jc w:val="center"/>
              </w:trPr>
              <w:tc>
                <w:tcPr>
                  <w:tcW w:w="5000" w:type="pct"/>
                  <w:tcMar>
                    <w:top w:w="150" w:type="dxa"/>
                    <w:left w:w="0" w:type="dxa"/>
                    <w:bottom w:w="150" w:type="dxa"/>
                    <w:right w:w="0" w:type="dxa"/>
                  </w:tcMar>
                  <w:hideMark/>
                </w:tcPr>
                <w:tbl>
                  <w:tblPr>
                    <w:tblW w:w="8468" w:type="dxa"/>
                    <w:jc w:val="center"/>
                    <w:tblCellSpacing w:w="0" w:type="dxa"/>
                    <w:tblCellMar>
                      <w:left w:w="0" w:type="dxa"/>
                      <w:right w:w="0" w:type="dxa"/>
                    </w:tblCellMar>
                    <w:tblLook w:val="04A0" w:firstRow="1" w:lastRow="0" w:firstColumn="1" w:lastColumn="0" w:noHBand="0" w:noVBand="1"/>
                  </w:tblPr>
                  <w:tblGrid>
                    <w:gridCol w:w="8468"/>
                  </w:tblGrid>
                  <w:tr w:rsidR="009A59DE" w:rsidRPr="009A59DE">
                    <w:trPr>
                      <w:trHeight w:val="15"/>
                      <w:tblCellSpacing w:w="0" w:type="dxa"/>
                      <w:jc w:val="center"/>
                    </w:trPr>
                    <w:tc>
                      <w:tcPr>
                        <w:tcW w:w="0" w:type="auto"/>
                        <w:tcBorders>
                          <w:bottom w:val="nil"/>
                        </w:tcBorders>
                        <w:shd w:val="clear" w:color="auto" w:fill="869198"/>
                        <w:vAlign w:val="center"/>
                        <w:hideMark/>
                      </w:tcPr>
                      <w:p w:rsidR="009A59DE" w:rsidRPr="009A59DE" w:rsidRDefault="009A59DE" w:rsidP="009A59DE">
                        <w:pPr>
                          <w:spacing w:after="0" w:line="15" w:lineRule="atLeast"/>
                          <w:jc w:val="center"/>
                          <w:rPr>
                            <w:rFonts w:ascii="Times New Roman" w:eastAsia="Times New Roman" w:hAnsi="Times New Roman" w:cs="Times New Roman"/>
                            <w:sz w:val="24"/>
                            <w:szCs w:val="24"/>
                          </w:rPr>
                        </w:pPr>
                        <w:r w:rsidRPr="009A59DE">
                          <w:rPr>
                            <w:rFonts w:ascii="Times New Roman" w:eastAsia="Times New Roman" w:hAnsi="Times New Roman" w:cs="Times New Roman"/>
                            <w:noProof/>
                            <w:sz w:val="24"/>
                            <w:szCs w:val="24"/>
                          </w:rPr>
                          <w:drawing>
                            <wp:inline distT="0" distB="0" distL="0" distR="0">
                              <wp:extent cx="44450" cy="7620"/>
                              <wp:effectExtent l="0" t="0" r="0" b="0"/>
                              <wp:docPr id="9" name="Picture 9"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9A59DE" w:rsidRPr="009A59DE" w:rsidRDefault="009A59DE" w:rsidP="009A59DE">
                  <w:pPr>
                    <w:spacing w:after="0" w:line="240" w:lineRule="auto"/>
                    <w:jc w:val="center"/>
                    <w:rPr>
                      <w:rFonts w:ascii="Times New Roman" w:eastAsia="Times New Roman" w:hAnsi="Times New Roman" w:cs="Times New Roman"/>
                      <w:sz w:val="24"/>
                      <w:szCs w:val="24"/>
                    </w:rPr>
                  </w:pPr>
                </w:p>
              </w:tc>
            </w:tr>
          </w:tbl>
          <w:p w:rsidR="009A59DE" w:rsidRPr="009A59DE" w:rsidRDefault="009A59DE" w:rsidP="009A59DE">
            <w:pPr>
              <w:spacing w:after="0" w:line="240" w:lineRule="auto"/>
              <w:jc w:val="center"/>
              <w:rPr>
                <w:rFonts w:ascii="Times New Roman" w:eastAsia="Times New Roman" w:hAnsi="Times New Roman" w:cs="Times New Roman"/>
                <w:color w:val="000000"/>
                <w:sz w:val="27"/>
                <w:szCs w:val="27"/>
              </w:rPr>
            </w:pPr>
          </w:p>
        </w:tc>
      </w:tr>
    </w:tbl>
    <w:p w:rsidR="009A59DE" w:rsidRPr="009A59DE" w:rsidRDefault="009A59DE" w:rsidP="009A59D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A59DE" w:rsidRPr="009A59DE" w:rsidTr="009A59DE">
        <w:trPr>
          <w:tblCellSpacing w:w="0" w:type="dxa"/>
        </w:trPr>
        <w:tc>
          <w:tcPr>
            <w:tcW w:w="9009"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A59DE" w:rsidRPr="009A59DE">
              <w:trPr>
                <w:tblCellSpacing w:w="0" w:type="dxa"/>
                <w:jc w:val="center"/>
              </w:trPr>
              <w:tc>
                <w:tcPr>
                  <w:tcW w:w="0" w:type="auto"/>
                  <w:tcMar>
                    <w:top w:w="150" w:type="dxa"/>
                    <w:left w:w="300" w:type="dxa"/>
                    <w:bottom w:w="150" w:type="dxa"/>
                    <w:right w:w="300" w:type="dxa"/>
                  </w:tcMar>
                  <w:hideMark/>
                </w:tcPr>
                <w:tbl>
                  <w:tblPr>
                    <w:tblpPr w:leftFromText="32" w:rightFromText="32" w:vertAnchor="text"/>
                    <w:tblW w:w="0" w:type="auto"/>
                    <w:tblCellSpacing w:w="0" w:type="dxa"/>
                    <w:tblCellMar>
                      <w:left w:w="0" w:type="dxa"/>
                      <w:right w:w="0" w:type="dxa"/>
                    </w:tblCellMar>
                    <w:tblLook w:val="04A0" w:firstRow="1" w:lastRow="0" w:firstColumn="1" w:lastColumn="0" w:noHBand="0" w:noVBand="1"/>
                  </w:tblPr>
                  <w:tblGrid>
                    <w:gridCol w:w="2704"/>
                    <w:gridCol w:w="225"/>
                  </w:tblGrid>
                  <w:tr w:rsidR="009A59DE" w:rsidRPr="009A59DE">
                    <w:trPr>
                      <w:trHeight w:val="15"/>
                      <w:tblCellSpacing w:w="0" w:type="dxa"/>
                    </w:trPr>
                    <w:tc>
                      <w:tcPr>
                        <w:tcW w:w="0" w:type="auto"/>
                        <w:tcMar>
                          <w:top w:w="0" w:type="dxa"/>
                          <w:left w:w="0" w:type="dxa"/>
                          <w:bottom w:w="150" w:type="dxa"/>
                          <w:right w:w="0" w:type="dxa"/>
                        </w:tcMar>
                        <w:vAlign w:val="center"/>
                        <w:hideMark/>
                      </w:tcPr>
                      <w:p w:rsidR="009A59DE" w:rsidRPr="009A59DE" w:rsidRDefault="009A59DE" w:rsidP="009A59DE">
                        <w:pPr>
                          <w:spacing w:after="0" w:line="240" w:lineRule="auto"/>
                          <w:rPr>
                            <w:rFonts w:ascii="Times New Roman" w:eastAsia="Times New Roman" w:hAnsi="Times New Roman" w:cs="Times New Roman"/>
                            <w:sz w:val="24"/>
                            <w:szCs w:val="24"/>
                          </w:rPr>
                        </w:pPr>
                        <w:r w:rsidRPr="009A59DE">
                          <w:rPr>
                            <w:rFonts w:ascii="Times New Roman" w:eastAsia="Times New Roman" w:hAnsi="Times New Roman" w:cs="Times New Roman"/>
                            <w:noProof/>
                            <w:sz w:val="24"/>
                            <w:szCs w:val="24"/>
                          </w:rPr>
                          <w:drawing>
                            <wp:inline distT="0" distB="0" distL="0" distR="0">
                              <wp:extent cx="1717040" cy="1152525"/>
                              <wp:effectExtent l="0" t="0" r="0" b="9525"/>
                              <wp:docPr id="8" name="Picture 8" descr="https://files.constantcontact.com/922ee69e401/19b656f9-2014-4144-aa14-10604d3a97e4.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files.constantcontact.com/922ee69e401/19b656f9-2014-4144-aa14-10604d3a97e4.png?rdr=tru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17040" cy="1152525"/>
                                      </a:xfrm>
                                      <a:prstGeom prst="rect">
                                        <a:avLst/>
                                      </a:prstGeom>
                                      <a:noFill/>
                                      <a:ln>
                                        <a:noFill/>
                                      </a:ln>
                                    </pic:spPr>
                                  </pic:pic>
                                </a:graphicData>
                              </a:graphic>
                            </wp:inline>
                          </w:drawing>
                        </w:r>
                      </w:p>
                    </w:tc>
                    <w:tc>
                      <w:tcPr>
                        <w:tcW w:w="225" w:type="dxa"/>
                        <w:hideMark/>
                      </w:tcPr>
                      <w:p w:rsidR="009A59DE" w:rsidRPr="009A59DE" w:rsidRDefault="009A59DE" w:rsidP="009A59DE">
                        <w:pPr>
                          <w:spacing w:after="0" w:line="15" w:lineRule="atLeast"/>
                          <w:jc w:val="center"/>
                          <w:rPr>
                            <w:rFonts w:ascii="Times New Roman" w:eastAsia="Times New Roman" w:hAnsi="Times New Roman" w:cs="Times New Roman"/>
                            <w:sz w:val="24"/>
                            <w:szCs w:val="24"/>
                          </w:rPr>
                        </w:pPr>
                        <w:r w:rsidRPr="009A59DE">
                          <w:rPr>
                            <w:rFonts w:ascii="Times New Roman" w:eastAsia="Times New Roman" w:hAnsi="Times New Roman" w:cs="Times New Roman"/>
                            <w:noProof/>
                            <w:sz w:val="24"/>
                            <w:szCs w:val="24"/>
                          </w:rPr>
                          <w:drawing>
                            <wp:inline distT="0" distB="0" distL="0" distR="0">
                              <wp:extent cx="140970" cy="7620"/>
                              <wp:effectExtent l="0" t="0" r="0" b="0"/>
                              <wp:docPr id="7" name="Picture 7"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Georgia" w:eastAsia="Times New Roman" w:hAnsi="Georgia" w:cs="Times New Roman"/>
                      <w:b/>
                      <w:bCs/>
                      <w:color w:val="403F42"/>
                      <w:sz w:val="27"/>
                      <w:szCs w:val="27"/>
                    </w:rPr>
                    <w:t>In Case You Missed It</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hyperlink r:id="rId107" w:tgtFrame="_blank" w:history="1">
                    <w:r w:rsidRPr="009A59DE">
                      <w:rPr>
                        <w:rFonts w:ascii="Times New Roman" w:eastAsia="Times New Roman" w:hAnsi="Times New Roman" w:cs="Times New Roman"/>
                        <w:color w:val="0000FF"/>
                        <w:sz w:val="24"/>
                        <w:szCs w:val="24"/>
                        <w:u w:val="single"/>
                      </w:rPr>
                      <w:t>Cranky Analyzes SkyWest-Contour Deal and What it Means</w:t>
                    </w:r>
                  </w:hyperlink>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hyperlink r:id="rId108" w:tgtFrame="_blank" w:history="1">
                    <w:r w:rsidRPr="009A59DE">
                      <w:rPr>
                        <w:rFonts w:ascii="Times New Roman" w:eastAsia="Times New Roman" w:hAnsi="Times New Roman" w:cs="Times New Roman"/>
                        <w:color w:val="0000FF"/>
                        <w:sz w:val="24"/>
                        <w:szCs w:val="24"/>
                        <w:u w:val="single"/>
                      </w:rPr>
                      <w:t>Alphabet’s Wing supersizes delivery drones to tow big orders</w:t>
                    </w:r>
                  </w:hyperlink>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FF"/>
                      <w:sz w:val="24"/>
                      <w:szCs w:val="24"/>
                    </w:rPr>
                    <w:t>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hyperlink r:id="rId109" w:tgtFrame="_blank" w:history="1">
                    <w:r w:rsidRPr="009A59DE">
                      <w:rPr>
                        <w:rFonts w:ascii="Times New Roman" w:eastAsia="Times New Roman" w:hAnsi="Times New Roman" w:cs="Times New Roman"/>
                        <w:color w:val="0000FF"/>
                        <w:sz w:val="24"/>
                        <w:szCs w:val="24"/>
                        <w:u w:val="single"/>
                      </w:rPr>
                      <w:t>IATA and ICAO Extend Cooperation on Implementing Global Standards for Dangerous Goods</w:t>
                    </w:r>
                  </w:hyperlink>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FF"/>
                      <w:sz w:val="24"/>
                      <w:szCs w:val="24"/>
                    </w:rPr>
                    <w:t>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hyperlink r:id="rId110" w:tgtFrame="_blank" w:history="1">
                    <w:r w:rsidRPr="009A59DE">
                      <w:rPr>
                        <w:rFonts w:ascii="Times New Roman" w:eastAsia="Times New Roman" w:hAnsi="Times New Roman" w:cs="Times New Roman"/>
                        <w:color w:val="0000FF"/>
                        <w:sz w:val="24"/>
                        <w:szCs w:val="24"/>
                        <w:u w:val="single"/>
                      </w:rPr>
                      <w:t>Trainers' Crucial Role in Aviation Success</w:t>
                    </w:r>
                  </w:hyperlink>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hyperlink r:id="rId111" w:tgtFrame="_blank" w:history="1">
                    <w:r w:rsidRPr="009A59DE">
                      <w:rPr>
                        <w:rFonts w:ascii="Times New Roman" w:eastAsia="Times New Roman" w:hAnsi="Times New Roman" w:cs="Times New Roman"/>
                        <w:color w:val="0000FF"/>
                        <w:sz w:val="24"/>
                        <w:szCs w:val="24"/>
                        <w:u w:val="single"/>
                      </w:rPr>
                      <w:t>Cosmic Secures Seed Funds For Electric Regional Airliner</w:t>
                    </w:r>
                  </w:hyperlink>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hyperlink r:id="rId112" w:tgtFrame="_blank" w:history="1">
                    <w:r w:rsidRPr="009A59DE">
                      <w:rPr>
                        <w:rFonts w:ascii="Times New Roman" w:eastAsia="Times New Roman" w:hAnsi="Times New Roman" w:cs="Times New Roman"/>
                        <w:color w:val="0000FF"/>
                        <w:sz w:val="24"/>
                        <w:szCs w:val="24"/>
                        <w:u w:val="single"/>
                      </w:rPr>
                      <w:t>Joby Receives Part 145 Maintenance Certificate from FAA</w:t>
                    </w:r>
                  </w:hyperlink>
                </w:p>
                <w:p w:rsidR="009A59DE" w:rsidRPr="009A59DE" w:rsidRDefault="009A59DE" w:rsidP="009A59DE">
                  <w:pPr>
                    <w:spacing w:after="0" w:line="240" w:lineRule="auto"/>
                    <w:rPr>
                      <w:rFonts w:ascii="Times New Roman" w:eastAsia="Times New Roman" w:hAnsi="Times New Roman" w:cs="Times New Roman"/>
                      <w:color w:val="403F42"/>
                      <w:sz w:val="21"/>
                      <w:szCs w:val="21"/>
                    </w:rPr>
                  </w:pPr>
                  <w:r w:rsidRPr="009A59DE">
                    <w:rPr>
                      <w:rFonts w:ascii="Times New Roman" w:eastAsia="Times New Roman" w:hAnsi="Times New Roman" w:cs="Times New Roman"/>
                      <w:color w:val="0000FF"/>
                      <w:sz w:val="24"/>
                      <w:szCs w:val="24"/>
                    </w:rPr>
                    <w:t> </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hyperlink r:id="rId113" w:tgtFrame="_blank" w:history="1">
                    <w:r w:rsidRPr="009A59DE">
                      <w:rPr>
                        <w:rFonts w:ascii="Times New Roman" w:eastAsia="Times New Roman" w:hAnsi="Times New Roman" w:cs="Times New Roman"/>
                        <w:color w:val="0000FF"/>
                        <w:sz w:val="24"/>
                        <w:szCs w:val="24"/>
                        <w:u w:val="single"/>
                      </w:rPr>
                      <w:t>Archer Receives Part 145 Certification from the Federal Aviation Administration</w:t>
                    </w:r>
                  </w:hyperlink>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hyperlink r:id="rId114" w:tgtFrame="_blank" w:history="1">
                    <w:r w:rsidRPr="009A59DE">
                      <w:rPr>
                        <w:rFonts w:ascii="Times New Roman" w:eastAsia="Times New Roman" w:hAnsi="Times New Roman" w:cs="Times New Roman"/>
                        <w:color w:val="0000FF"/>
                        <w:sz w:val="24"/>
                        <w:szCs w:val="24"/>
                        <w:u w:val="single"/>
                      </w:rPr>
                      <w:t>JetBlue Bolsters Mechanic Pipeline</w:t>
                    </w:r>
                  </w:hyperlink>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rPr>
                      <w:rFonts w:ascii="Times New Roman" w:eastAsia="Times New Roman" w:hAnsi="Times New Roman" w:cs="Times New Roman"/>
                      <w:color w:val="403F42"/>
                      <w:sz w:val="21"/>
                      <w:szCs w:val="21"/>
                    </w:rPr>
                  </w:pPr>
                </w:p>
                <w:p w:rsidR="009A59DE" w:rsidRPr="009A59DE" w:rsidRDefault="009A59DE" w:rsidP="009A59DE">
                  <w:pPr>
                    <w:spacing w:after="0" w:line="240" w:lineRule="auto"/>
                    <w:outlineLvl w:val="0"/>
                    <w:rPr>
                      <w:rFonts w:ascii="Arial" w:eastAsia="Times New Roman" w:hAnsi="Arial" w:cs="Arial"/>
                      <w:b/>
                      <w:bCs/>
                      <w:color w:val="717A80"/>
                      <w:kern w:val="36"/>
                      <w:sz w:val="39"/>
                      <w:szCs w:val="39"/>
                    </w:rPr>
                  </w:pPr>
                </w:p>
              </w:tc>
            </w:tr>
          </w:tbl>
          <w:p w:rsidR="009A59DE" w:rsidRPr="009A59DE" w:rsidRDefault="009A59DE" w:rsidP="009A59DE">
            <w:pPr>
              <w:spacing w:after="0" w:line="240" w:lineRule="auto"/>
              <w:jc w:val="center"/>
              <w:rPr>
                <w:rFonts w:ascii="Times New Roman" w:eastAsia="Times New Roman" w:hAnsi="Times New Roman" w:cs="Times New Roman"/>
                <w:color w:val="000000"/>
                <w:sz w:val="27"/>
                <w:szCs w:val="27"/>
              </w:rPr>
            </w:pPr>
          </w:p>
        </w:tc>
      </w:tr>
    </w:tbl>
    <w:p w:rsidR="009A59DE" w:rsidRPr="009A59DE" w:rsidRDefault="009A59DE" w:rsidP="009A59D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A59DE" w:rsidRPr="009A59DE" w:rsidTr="009A59DE">
        <w:trPr>
          <w:tblCellSpacing w:w="0" w:type="dxa"/>
        </w:trPr>
        <w:tc>
          <w:tcPr>
            <w:tcW w:w="9009"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A59DE" w:rsidRPr="009A59DE">
              <w:trPr>
                <w:tblCellSpacing w:w="0" w:type="dxa"/>
                <w:jc w:val="center"/>
              </w:trPr>
              <w:tc>
                <w:tcPr>
                  <w:tcW w:w="5000" w:type="pct"/>
                  <w:tcMar>
                    <w:top w:w="150" w:type="dxa"/>
                    <w:left w:w="0" w:type="dxa"/>
                    <w:bottom w:w="150" w:type="dxa"/>
                    <w:right w:w="0" w:type="dxa"/>
                  </w:tcMar>
                  <w:hideMark/>
                </w:tcPr>
                <w:tbl>
                  <w:tblPr>
                    <w:tblW w:w="8468" w:type="dxa"/>
                    <w:jc w:val="center"/>
                    <w:tblCellSpacing w:w="0" w:type="dxa"/>
                    <w:tblCellMar>
                      <w:left w:w="0" w:type="dxa"/>
                      <w:right w:w="0" w:type="dxa"/>
                    </w:tblCellMar>
                    <w:tblLook w:val="04A0" w:firstRow="1" w:lastRow="0" w:firstColumn="1" w:lastColumn="0" w:noHBand="0" w:noVBand="1"/>
                  </w:tblPr>
                  <w:tblGrid>
                    <w:gridCol w:w="8468"/>
                  </w:tblGrid>
                  <w:tr w:rsidR="009A59DE" w:rsidRPr="009A59DE">
                    <w:trPr>
                      <w:trHeight w:val="15"/>
                      <w:tblCellSpacing w:w="0" w:type="dxa"/>
                      <w:jc w:val="center"/>
                    </w:trPr>
                    <w:tc>
                      <w:tcPr>
                        <w:tcW w:w="0" w:type="auto"/>
                        <w:tcBorders>
                          <w:bottom w:val="nil"/>
                        </w:tcBorders>
                        <w:shd w:val="clear" w:color="auto" w:fill="869198"/>
                        <w:vAlign w:val="center"/>
                        <w:hideMark/>
                      </w:tcPr>
                      <w:p w:rsidR="009A59DE" w:rsidRPr="009A59DE" w:rsidRDefault="009A59DE" w:rsidP="009A59DE">
                        <w:pPr>
                          <w:spacing w:after="0" w:line="15" w:lineRule="atLeast"/>
                          <w:jc w:val="center"/>
                          <w:rPr>
                            <w:rFonts w:ascii="Times New Roman" w:eastAsia="Times New Roman" w:hAnsi="Times New Roman" w:cs="Times New Roman"/>
                            <w:sz w:val="24"/>
                            <w:szCs w:val="24"/>
                          </w:rPr>
                        </w:pPr>
                        <w:r w:rsidRPr="009A59DE">
                          <w:rPr>
                            <w:rFonts w:ascii="Times New Roman" w:eastAsia="Times New Roman" w:hAnsi="Times New Roman" w:cs="Times New Roman"/>
                            <w:noProof/>
                            <w:sz w:val="24"/>
                            <w:szCs w:val="24"/>
                          </w:rPr>
                          <w:drawing>
                            <wp:inline distT="0" distB="0" distL="0" distR="0">
                              <wp:extent cx="44450" cy="7620"/>
                              <wp:effectExtent l="0" t="0" r="0" b="0"/>
                              <wp:docPr id="6" name="Picture 6"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9A59DE" w:rsidRPr="009A59DE" w:rsidRDefault="009A59DE" w:rsidP="009A59DE">
                  <w:pPr>
                    <w:spacing w:after="0" w:line="240" w:lineRule="auto"/>
                    <w:jc w:val="center"/>
                    <w:rPr>
                      <w:rFonts w:ascii="Times New Roman" w:eastAsia="Times New Roman" w:hAnsi="Times New Roman" w:cs="Times New Roman"/>
                      <w:sz w:val="24"/>
                      <w:szCs w:val="24"/>
                    </w:rPr>
                  </w:pPr>
                </w:p>
              </w:tc>
            </w:tr>
          </w:tbl>
          <w:p w:rsidR="009A59DE" w:rsidRPr="009A59DE" w:rsidRDefault="009A59DE" w:rsidP="009A59DE">
            <w:pPr>
              <w:spacing w:after="0" w:line="240" w:lineRule="auto"/>
              <w:jc w:val="center"/>
              <w:rPr>
                <w:rFonts w:ascii="Times New Roman" w:eastAsia="Times New Roman" w:hAnsi="Times New Roman" w:cs="Times New Roman"/>
                <w:color w:val="000000"/>
                <w:sz w:val="27"/>
                <w:szCs w:val="27"/>
              </w:rPr>
            </w:pPr>
          </w:p>
        </w:tc>
      </w:tr>
    </w:tbl>
    <w:p w:rsidR="009A59DE" w:rsidRPr="009A59DE" w:rsidRDefault="009A59DE" w:rsidP="009A59D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4679"/>
        <w:gridCol w:w="4681"/>
      </w:tblGrid>
      <w:tr w:rsidR="009A59DE" w:rsidRPr="009A59DE" w:rsidTr="009A59DE">
        <w:trPr>
          <w:tblCellSpacing w:w="0" w:type="dxa"/>
        </w:trPr>
        <w:tc>
          <w:tcPr>
            <w:tcW w:w="4504"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679"/>
            </w:tblGrid>
            <w:tr w:rsidR="009A59DE" w:rsidRPr="009A59DE">
              <w:trPr>
                <w:tblCellSpacing w:w="0" w:type="dxa"/>
                <w:jc w:val="center"/>
              </w:trPr>
              <w:tc>
                <w:tcPr>
                  <w:tcW w:w="0" w:type="auto"/>
                  <w:tcMar>
                    <w:top w:w="150" w:type="dxa"/>
                    <w:left w:w="0" w:type="dxa"/>
                    <w:bottom w:w="150" w:type="dxa"/>
                    <w:right w:w="0" w:type="dxa"/>
                  </w:tcMar>
                  <w:hideMark/>
                </w:tcPr>
                <w:p w:rsidR="009A59DE" w:rsidRPr="009A59DE" w:rsidRDefault="009A59DE" w:rsidP="009A59DE">
                  <w:pPr>
                    <w:spacing w:after="0" w:line="240" w:lineRule="auto"/>
                    <w:jc w:val="center"/>
                    <w:rPr>
                      <w:rFonts w:ascii="Times New Roman" w:eastAsia="Times New Roman" w:hAnsi="Times New Roman" w:cs="Times New Roman"/>
                      <w:sz w:val="24"/>
                      <w:szCs w:val="24"/>
                    </w:rPr>
                  </w:pPr>
                  <w:r w:rsidRPr="009A59DE">
                    <w:rPr>
                      <w:rFonts w:ascii="Times New Roman" w:eastAsia="Times New Roman" w:hAnsi="Times New Roman" w:cs="Times New Roman"/>
                      <w:noProof/>
                      <w:sz w:val="24"/>
                      <w:szCs w:val="24"/>
                    </w:rPr>
                    <w:drawing>
                      <wp:inline distT="0" distB="0" distL="0" distR="0">
                        <wp:extent cx="825500" cy="847725"/>
                        <wp:effectExtent l="0" t="0" r="0" b="9525"/>
                        <wp:docPr id="5" name="Picture 5" descr="https://files.constantcontact.com/922ee69e401/6f8569ec-5910-408b-b37b-dace20afb36b.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files.constantcontact.com/922ee69e401/6f8569ec-5910-408b-b37b-dace20afb36b.png?rdr=tru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25500" cy="847725"/>
                                </a:xfrm>
                                <a:prstGeom prst="rect">
                                  <a:avLst/>
                                </a:prstGeom>
                                <a:noFill/>
                                <a:ln>
                                  <a:noFill/>
                                </a:ln>
                              </pic:spPr>
                            </pic:pic>
                          </a:graphicData>
                        </a:graphic>
                      </wp:inline>
                    </w:drawing>
                  </w:r>
                </w:p>
              </w:tc>
            </w:tr>
          </w:tbl>
          <w:p w:rsidR="009A59DE" w:rsidRPr="009A59DE" w:rsidRDefault="009A59DE" w:rsidP="009A59DE">
            <w:pPr>
              <w:spacing w:after="0" w:line="240" w:lineRule="auto"/>
              <w:jc w:val="center"/>
              <w:rPr>
                <w:rFonts w:ascii="Times New Roman" w:eastAsia="Times New Roman" w:hAnsi="Times New Roman" w:cs="Times New Roman"/>
                <w:color w:val="000000"/>
                <w:sz w:val="27"/>
                <w:szCs w:val="27"/>
              </w:rPr>
            </w:pPr>
          </w:p>
        </w:tc>
        <w:tc>
          <w:tcPr>
            <w:tcW w:w="4505"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681"/>
            </w:tblGrid>
            <w:tr w:rsidR="009A59DE" w:rsidRPr="009A59DE">
              <w:trPr>
                <w:tblCellSpacing w:w="0" w:type="dxa"/>
                <w:jc w:val="center"/>
              </w:trPr>
              <w:tc>
                <w:tcPr>
                  <w:tcW w:w="0" w:type="auto"/>
                  <w:tcMar>
                    <w:top w:w="150" w:type="dxa"/>
                    <w:left w:w="150" w:type="dxa"/>
                    <w:bottom w:w="150" w:type="dxa"/>
                    <w:right w:w="300" w:type="dxa"/>
                  </w:tcMar>
                  <w:hideMark/>
                </w:tcPr>
                <w:p w:rsidR="009A59DE" w:rsidRPr="009A59DE" w:rsidRDefault="009A59DE" w:rsidP="009A59DE">
                  <w:pPr>
                    <w:spacing w:after="0" w:line="240" w:lineRule="auto"/>
                    <w:jc w:val="center"/>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000000"/>
                      <w:sz w:val="27"/>
                      <w:szCs w:val="27"/>
                    </w:rPr>
                    <w:t>Interested in keeping up with RACCA? Try following us on </w:t>
                  </w:r>
                  <w:hyperlink r:id="rId116" w:tgtFrame="_blank" w:history="1">
                    <w:r w:rsidRPr="009A59DE">
                      <w:rPr>
                        <w:rFonts w:ascii="Times New Roman" w:eastAsia="Times New Roman" w:hAnsi="Times New Roman" w:cs="Times New Roman"/>
                        <w:b/>
                        <w:bCs/>
                        <w:color w:val="0000FF"/>
                        <w:sz w:val="27"/>
                        <w:szCs w:val="27"/>
                        <w:u w:val="single"/>
                      </w:rPr>
                      <w:t>LinkedIn</w:t>
                    </w:r>
                  </w:hyperlink>
                  <w:r w:rsidRPr="009A59DE">
                    <w:rPr>
                      <w:rFonts w:ascii="Times New Roman" w:eastAsia="Times New Roman" w:hAnsi="Times New Roman" w:cs="Times New Roman"/>
                      <w:color w:val="000000"/>
                      <w:sz w:val="27"/>
                      <w:szCs w:val="27"/>
                    </w:rPr>
                    <w:t>.</w:t>
                  </w:r>
                </w:p>
                <w:p w:rsidR="009A59DE" w:rsidRPr="009A59DE" w:rsidRDefault="009A59DE" w:rsidP="009A59DE">
                  <w:pPr>
                    <w:spacing w:after="0" w:line="240" w:lineRule="auto"/>
                    <w:jc w:val="center"/>
                    <w:rPr>
                      <w:rFonts w:ascii="Times New Roman" w:eastAsia="Times New Roman" w:hAnsi="Times New Roman" w:cs="Times New Roman"/>
                      <w:color w:val="403F42"/>
                      <w:sz w:val="21"/>
                      <w:szCs w:val="21"/>
                    </w:rPr>
                  </w:pPr>
                </w:p>
                <w:p w:rsidR="009A59DE" w:rsidRPr="009A59DE" w:rsidRDefault="009A59DE" w:rsidP="009A59DE">
                  <w:pPr>
                    <w:spacing w:after="0" w:line="240" w:lineRule="auto"/>
                    <w:jc w:val="center"/>
                    <w:rPr>
                      <w:rFonts w:ascii="Times New Roman" w:eastAsia="Times New Roman" w:hAnsi="Times New Roman" w:cs="Times New Roman"/>
                      <w:color w:val="403F42"/>
                      <w:sz w:val="21"/>
                      <w:szCs w:val="21"/>
                    </w:rPr>
                  </w:pPr>
                  <w:r w:rsidRPr="009A59DE">
                    <w:rPr>
                      <w:rFonts w:ascii="Times New Roman" w:eastAsia="Times New Roman" w:hAnsi="Times New Roman" w:cs="Times New Roman"/>
                      <w:b/>
                      <w:bCs/>
                      <w:color w:val="EB4C39"/>
                      <w:sz w:val="21"/>
                      <w:szCs w:val="21"/>
                    </w:rPr>
                    <w:t>Spread the word! Invite your contacts to follow RACCA on LinkedIn</w:t>
                  </w:r>
                </w:p>
                <w:p w:rsidR="009A59DE" w:rsidRPr="009A59DE" w:rsidRDefault="009A59DE" w:rsidP="009A59DE">
                  <w:pPr>
                    <w:spacing w:after="0" w:line="240" w:lineRule="auto"/>
                    <w:rPr>
                      <w:rFonts w:ascii="Times New Roman" w:eastAsia="Times New Roman" w:hAnsi="Times New Roman" w:cs="Times New Roman"/>
                      <w:color w:val="403F42"/>
                      <w:sz w:val="21"/>
                      <w:szCs w:val="21"/>
                    </w:rPr>
                  </w:pPr>
                </w:p>
              </w:tc>
            </w:tr>
          </w:tbl>
          <w:p w:rsidR="009A59DE" w:rsidRPr="009A59DE" w:rsidRDefault="009A59DE" w:rsidP="009A59DE">
            <w:pPr>
              <w:spacing w:after="0" w:line="240" w:lineRule="auto"/>
              <w:jc w:val="center"/>
              <w:rPr>
                <w:rFonts w:ascii="Times New Roman" w:eastAsia="Times New Roman" w:hAnsi="Times New Roman" w:cs="Times New Roman"/>
                <w:color w:val="000000"/>
                <w:sz w:val="27"/>
                <w:szCs w:val="27"/>
              </w:rPr>
            </w:pPr>
          </w:p>
        </w:tc>
      </w:tr>
    </w:tbl>
    <w:p w:rsidR="009A59DE" w:rsidRPr="009A59DE" w:rsidRDefault="009A59DE" w:rsidP="009A59D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A59DE" w:rsidRPr="009A59DE" w:rsidTr="009A59DE">
        <w:trPr>
          <w:tblCellSpacing w:w="0" w:type="dxa"/>
        </w:trPr>
        <w:tc>
          <w:tcPr>
            <w:tcW w:w="9009"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A59DE" w:rsidRPr="009A59DE">
              <w:trPr>
                <w:tblCellSpacing w:w="0" w:type="dxa"/>
                <w:jc w:val="center"/>
              </w:trPr>
              <w:tc>
                <w:tcPr>
                  <w:tcW w:w="5000" w:type="pct"/>
                  <w:tcMar>
                    <w:top w:w="150" w:type="dxa"/>
                    <w:left w:w="0" w:type="dxa"/>
                    <w:bottom w:w="150" w:type="dxa"/>
                    <w:right w:w="0" w:type="dxa"/>
                  </w:tcMar>
                  <w:hideMark/>
                </w:tcPr>
                <w:tbl>
                  <w:tblPr>
                    <w:tblW w:w="8468" w:type="dxa"/>
                    <w:jc w:val="center"/>
                    <w:tblCellSpacing w:w="0" w:type="dxa"/>
                    <w:tblCellMar>
                      <w:left w:w="0" w:type="dxa"/>
                      <w:right w:w="0" w:type="dxa"/>
                    </w:tblCellMar>
                    <w:tblLook w:val="04A0" w:firstRow="1" w:lastRow="0" w:firstColumn="1" w:lastColumn="0" w:noHBand="0" w:noVBand="1"/>
                  </w:tblPr>
                  <w:tblGrid>
                    <w:gridCol w:w="8468"/>
                  </w:tblGrid>
                  <w:tr w:rsidR="009A59DE" w:rsidRPr="009A59DE">
                    <w:trPr>
                      <w:trHeight w:val="15"/>
                      <w:tblCellSpacing w:w="0" w:type="dxa"/>
                      <w:jc w:val="center"/>
                    </w:trPr>
                    <w:tc>
                      <w:tcPr>
                        <w:tcW w:w="0" w:type="auto"/>
                        <w:tcBorders>
                          <w:bottom w:val="nil"/>
                        </w:tcBorders>
                        <w:shd w:val="clear" w:color="auto" w:fill="869198"/>
                        <w:vAlign w:val="center"/>
                        <w:hideMark/>
                      </w:tcPr>
                      <w:p w:rsidR="009A59DE" w:rsidRPr="009A59DE" w:rsidRDefault="009A59DE" w:rsidP="009A59DE">
                        <w:pPr>
                          <w:spacing w:after="0" w:line="15" w:lineRule="atLeast"/>
                          <w:jc w:val="center"/>
                          <w:rPr>
                            <w:rFonts w:ascii="Times New Roman" w:eastAsia="Times New Roman" w:hAnsi="Times New Roman" w:cs="Times New Roman"/>
                            <w:sz w:val="24"/>
                            <w:szCs w:val="24"/>
                          </w:rPr>
                        </w:pPr>
                        <w:r w:rsidRPr="009A59DE">
                          <w:rPr>
                            <w:rFonts w:ascii="Times New Roman" w:eastAsia="Times New Roman" w:hAnsi="Times New Roman" w:cs="Times New Roman"/>
                            <w:noProof/>
                            <w:sz w:val="24"/>
                            <w:szCs w:val="24"/>
                          </w:rPr>
                          <w:drawing>
                            <wp:inline distT="0" distB="0" distL="0" distR="0">
                              <wp:extent cx="44450" cy="7620"/>
                              <wp:effectExtent l="0" t="0" r="0" b="0"/>
                              <wp:docPr id="4" name="Picture 4"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9A59DE" w:rsidRPr="009A59DE" w:rsidRDefault="009A59DE" w:rsidP="009A59DE">
                  <w:pPr>
                    <w:spacing w:after="0" w:line="240" w:lineRule="auto"/>
                    <w:jc w:val="center"/>
                    <w:rPr>
                      <w:rFonts w:ascii="Times New Roman" w:eastAsia="Times New Roman" w:hAnsi="Times New Roman" w:cs="Times New Roman"/>
                      <w:sz w:val="24"/>
                      <w:szCs w:val="24"/>
                    </w:rPr>
                  </w:pPr>
                </w:p>
              </w:tc>
            </w:tr>
          </w:tbl>
          <w:p w:rsidR="009A59DE" w:rsidRPr="009A59DE" w:rsidRDefault="009A59DE" w:rsidP="009A59DE">
            <w:pPr>
              <w:spacing w:after="0" w:line="240" w:lineRule="auto"/>
              <w:jc w:val="center"/>
              <w:rPr>
                <w:rFonts w:ascii="Times New Roman" w:eastAsia="Times New Roman" w:hAnsi="Times New Roman" w:cs="Times New Roman"/>
                <w:color w:val="000000"/>
                <w:sz w:val="27"/>
                <w:szCs w:val="27"/>
              </w:rPr>
            </w:pPr>
          </w:p>
        </w:tc>
      </w:tr>
    </w:tbl>
    <w:p w:rsidR="009A59DE" w:rsidRPr="009A59DE" w:rsidRDefault="009A59DE" w:rsidP="009A59D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A59DE" w:rsidRPr="009A59DE" w:rsidTr="009A59DE">
        <w:trPr>
          <w:tblCellSpacing w:w="0" w:type="dxa"/>
        </w:trPr>
        <w:tc>
          <w:tcPr>
            <w:tcW w:w="9009"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A59DE" w:rsidRPr="009A59DE">
              <w:trPr>
                <w:tblCellSpacing w:w="0" w:type="dxa"/>
                <w:jc w:val="center"/>
              </w:trPr>
              <w:tc>
                <w:tcPr>
                  <w:tcW w:w="0" w:type="auto"/>
                  <w:tcMar>
                    <w:top w:w="150" w:type="dxa"/>
                    <w:left w:w="300" w:type="dxa"/>
                    <w:bottom w:w="150" w:type="dxa"/>
                    <w:right w:w="300" w:type="dxa"/>
                  </w:tcMar>
                  <w:hideMark/>
                </w:tcPr>
                <w:tbl>
                  <w:tblPr>
                    <w:tblpPr w:leftFromText="32" w:rightFromText="32" w:vertAnchor="text"/>
                    <w:tblW w:w="0" w:type="auto"/>
                    <w:tblCellSpacing w:w="0" w:type="dxa"/>
                    <w:tblCellMar>
                      <w:left w:w="0" w:type="dxa"/>
                      <w:right w:w="0" w:type="dxa"/>
                    </w:tblCellMar>
                    <w:tblLook w:val="04A0" w:firstRow="1" w:lastRow="0" w:firstColumn="1" w:lastColumn="0" w:noHBand="0" w:noVBand="1"/>
                  </w:tblPr>
                  <w:tblGrid>
                    <w:gridCol w:w="1830"/>
                    <w:gridCol w:w="225"/>
                  </w:tblGrid>
                  <w:tr w:rsidR="009A59DE" w:rsidRPr="009A59DE">
                    <w:trPr>
                      <w:trHeight w:val="15"/>
                      <w:tblCellSpacing w:w="0" w:type="dxa"/>
                    </w:trPr>
                    <w:tc>
                      <w:tcPr>
                        <w:tcW w:w="0" w:type="auto"/>
                        <w:tcMar>
                          <w:top w:w="0" w:type="dxa"/>
                          <w:left w:w="0" w:type="dxa"/>
                          <w:bottom w:w="150" w:type="dxa"/>
                          <w:right w:w="0" w:type="dxa"/>
                        </w:tcMar>
                        <w:vAlign w:val="center"/>
                        <w:hideMark/>
                      </w:tcPr>
                      <w:p w:rsidR="009A59DE" w:rsidRPr="009A59DE" w:rsidRDefault="009A59DE" w:rsidP="009A59DE">
                        <w:pPr>
                          <w:spacing w:after="0" w:line="240" w:lineRule="auto"/>
                          <w:rPr>
                            <w:rFonts w:ascii="Times New Roman" w:eastAsia="Times New Roman" w:hAnsi="Times New Roman" w:cs="Times New Roman"/>
                            <w:sz w:val="24"/>
                            <w:szCs w:val="24"/>
                          </w:rPr>
                        </w:pPr>
                        <w:r w:rsidRPr="009A59DE">
                          <w:rPr>
                            <w:rFonts w:ascii="Times New Roman" w:eastAsia="Times New Roman" w:hAnsi="Times New Roman" w:cs="Times New Roman"/>
                            <w:noProof/>
                            <w:sz w:val="24"/>
                            <w:szCs w:val="24"/>
                          </w:rPr>
                          <w:drawing>
                            <wp:inline distT="0" distB="0" distL="0" distR="0">
                              <wp:extent cx="1152525" cy="810260"/>
                              <wp:effectExtent l="0" t="0" r="9525" b="8890"/>
                              <wp:docPr id="3" name="Picture 3" descr="https://files.constantcontact.com/922ee69e401/27e7dfe8-0e60-4047-9c86-8240862c85b7.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files.constantcontact.com/922ee69e401/27e7dfe8-0e60-4047-9c86-8240862c85b7.png?rdr=true"/>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152525" cy="810260"/>
                                      </a:xfrm>
                                      <a:prstGeom prst="rect">
                                        <a:avLst/>
                                      </a:prstGeom>
                                      <a:noFill/>
                                      <a:ln>
                                        <a:noFill/>
                                      </a:ln>
                                    </pic:spPr>
                                  </pic:pic>
                                </a:graphicData>
                              </a:graphic>
                            </wp:inline>
                          </w:drawing>
                        </w:r>
                      </w:p>
                    </w:tc>
                    <w:tc>
                      <w:tcPr>
                        <w:tcW w:w="225" w:type="dxa"/>
                        <w:hideMark/>
                      </w:tcPr>
                      <w:p w:rsidR="009A59DE" w:rsidRPr="009A59DE" w:rsidRDefault="009A59DE" w:rsidP="009A59DE">
                        <w:pPr>
                          <w:spacing w:after="0" w:line="15" w:lineRule="atLeast"/>
                          <w:jc w:val="center"/>
                          <w:rPr>
                            <w:rFonts w:ascii="Times New Roman" w:eastAsia="Times New Roman" w:hAnsi="Times New Roman" w:cs="Times New Roman"/>
                            <w:sz w:val="24"/>
                            <w:szCs w:val="24"/>
                          </w:rPr>
                        </w:pPr>
                        <w:r w:rsidRPr="009A59DE">
                          <w:rPr>
                            <w:rFonts w:ascii="Times New Roman" w:eastAsia="Times New Roman" w:hAnsi="Times New Roman" w:cs="Times New Roman"/>
                            <w:noProof/>
                            <w:sz w:val="24"/>
                            <w:szCs w:val="24"/>
                          </w:rPr>
                          <w:drawing>
                            <wp:inline distT="0" distB="0" distL="0" distR="0">
                              <wp:extent cx="140970" cy="7620"/>
                              <wp:effectExtent l="0" t="0" r="0" b="0"/>
                              <wp:docPr id="2" name="Picture 2"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9A59DE" w:rsidRPr="009A59DE" w:rsidRDefault="009A59DE" w:rsidP="009A59DE">
                  <w:pPr>
                    <w:spacing w:after="0" w:line="240" w:lineRule="auto"/>
                    <w:rPr>
                      <w:rFonts w:ascii="Times New Roman" w:eastAsia="Times New Roman" w:hAnsi="Times New Roman" w:cs="Times New Roman"/>
                      <w:color w:val="403F42"/>
                      <w:sz w:val="21"/>
                      <w:szCs w:val="21"/>
                    </w:rPr>
                  </w:pPr>
                  <w:hyperlink r:id="rId118" w:tgtFrame="_blank" w:history="1">
                    <w:r w:rsidRPr="009A59DE">
                      <w:rPr>
                        <w:rFonts w:ascii="Times New Roman" w:eastAsia="Times New Roman" w:hAnsi="Times New Roman" w:cs="Times New Roman"/>
                        <w:b/>
                        <w:bCs/>
                        <w:color w:val="0000FF"/>
                        <w:sz w:val="21"/>
                        <w:szCs w:val="21"/>
                        <w:u w:val="single"/>
                      </w:rPr>
                      <w:t>Sign up to receive our Payload Connector Blog</w:t>
                    </w:r>
                  </w:hyperlink>
                  <w:r w:rsidRPr="009A59DE">
                    <w:rPr>
                      <w:rFonts w:ascii="Times New Roman" w:eastAsia="Times New Roman" w:hAnsi="Times New Roman" w:cs="Times New Roman"/>
                      <w:color w:val="403F42"/>
                      <w:sz w:val="21"/>
                      <w:szCs w:val="21"/>
                    </w:rPr>
                    <w:t>.</w:t>
                  </w:r>
                </w:p>
              </w:tc>
            </w:tr>
          </w:tbl>
          <w:p w:rsidR="009A59DE" w:rsidRPr="009A59DE" w:rsidRDefault="009A59DE" w:rsidP="009A59DE">
            <w:pPr>
              <w:spacing w:after="0" w:line="240" w:lineRule="auto"/>
              <w:jc w:val="center"/>
              <w:rPr>
                <w:rFonts w:ascii="Times New Roman" w:eastAsia="Times New Roman" w:hAnsi="Times New Roman" w:cs="Times New Roman"/>
                <w:color w:val="000000"/>
                <w:sz w:val="27"/>
                <w:szCs w:val="27"/>
              </w:rPr>
            </w:pPr>
          </w:p>
        </w:tc>
      </w:tr>
    </w:tbl>
    <w:p w:rsidR="009A59DE" w:rsidRPr="009A59DE" w:rsidRDefault="009A59DE" w:rsidP="009A59DE">
      <w:pPr>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firstRow="1" w:lastRow="0" w:firstColumn="1" w:lastColumn="0" w:noHBand="0" w:noVBand="1"/>
      </w:tblPr>
      <w:tblGrid>
        <w:gridCol w:w="9360"/>
      </w:tblGrid>
      <w:tr w:rsidR="009A59DE" w:rsidRPr="009A59DE" w:rsidTr="009A59DE">
        <w:trPr>
          <w:tblCellSpacing w:w="0" w:type="dxa"/>
        </w:trPr>
        <w:tc>
          <w:tcPr>
            <w:tcW w:w="9009"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9A59DE" w:rsidRPr="009A59DE">
              <w:trPr>
                <w:tblCellSpacing w:w="0" w:type="dxa"/>
                <w:jc w:val="center"/>
              </w:trPr>
              <w:tc>
                <w:tcPr>
                  <w:tcW w:w="5000" w:type="pct"/>
                  <w:tcMar>
                    <w:top w:w="150" w:type="dxa"/>
                    <w:left w:w="0" w:type="dxa"/>
                    <w:bottom w:w="150" w:type="dxa"/>
                    <w:right w:w="0" w:type="dxa"/>
                  </w:tcMar>
                  <w:hideMark/>
                </w:tcPr>
                <w:tbl>
                  <w:tblPr>
                    <w:tblW w:w="8468" w:type="dxa"/>
                    <w:jc w:val="center"/>
                    <w:tblCellSpacing w:w="0" w:type="dxa"/>
                    <w:tblCellMar>
                      <w:left w:w="0" w:type="dxa"/>
                      <w:right w:w="0" w:type="dxa"/>
                    </w:tblCellMar>
                    <w:tblLook w:val="04A0" w:firstRow="1" w:lastRow="0" w:firstColumn="1" w:lastColumn="0" w:noHBand="0" w:noVBand="1"/>
                  </w:tblPr>
                  <w:tblGrid>
                    <w:gridCol w:w="8468"/>
                  </w:tblGrid>
                  <w:tr w:rsidR="009A59DE" w:rsidRPr="009A59DE">
                    <w:trPr>
                      <w:trHeight w:val="15"/>
                      <w:tblCellSpacing w:w="0" w:type="dxa"/>
                      <w:jc w:val="center"/>
                    </w:trPr>
                    <w:tc>
                      <w:tcPr>
                        <w:tcW w:w="0" w:type="auto"/>
                        <w:tcBorders>
                          <w:bottom w:val="nil"/>
                        </w:tcBorders>
                        <w:shd w:val="clear" w:color="auto" w:fill="869198"/>
                        <w:vAlign w:val="center"/>
                        <w:hideMark/>
                      </w:tcPr>
                      <w:p w:rsidR="009A59DE" w:rsidRPr="009A59DE" w:rsidRDefault="009A59DE" w:rsidP="009A59DE">
                        <w:pPr>
                          <w:spacing w:after="0" w:line="15" w:lineRule="atLeast"/>
                          <w:jc w:val="center"/>
                          <w:rPr>
                            <w:rFonts w:ascii="Times New Roman" w:eastAsia="Times New Roman" w:hAnsi="Times New Roman" w:cs="Times New Roman"/>
                            <w:sz w:val="24"/>
                            <w:szCs w:val="24"/>
                          </w:rPr>
                        </w:pPr>
                        <w:r w:rsidRPr="009A59DE">
                          <w:rPr>
                            <w:rFonts w:ascii="Times New Roman" w:eastAsia="Times New Roman" w:hAnsi="Times New Roman" w:cs="Times New Roman"/>
                            <w:noProof/>
                            <w:sz w:val="24"/>
                            <w:szCs w:val="24"/>
                          </w:rPr>
                          <w:drawing>
                            <wp:inline distT="0" distB="0" distL="0" distR="0">
                              <wp:extent cx="44450" cy="7620"/>
                              <wp:effectExtent l="0" t="0" r="0" b="0"/>
                              <wp:docPr id="1" name="Picture 1"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9A59DE" w:rsidRPr="009A59DE" w:rsidRDefault="009A59DE" w:rsidP="009A59DE">
                  <w:pPr>
                    <w:spacing w:after="0" w:line="240" w:lineRule="auto"/>
                    <w:jc w:val="center"/>
                    <w:rPr>
                      <w:rFonts w:ascii="Times New Roman" w:eastAsia="Times New Roman" w:hAnsi="Times New Roman" w:cs="Times New Roman"/>
                      <w:sz w:val="24"/>
                      <w:szCs w:val="24"/>
                    </w:rPr>
                  </w:pPr>
                </w:p>
              </w:tc>
            </w:tr>
          </w:tbl>
          <w:p w:rsidR="009A59DE" w:rsidRPr="009A59DE" w:rsidRDefault="009A59DE" w:rsidP="009A59DE">
            <w:pPr>
              <w:spacing w:after="0" w:line="240" w:lineRule="auto"/>
              <w:jc w:val="center"/>
              <w:rPr>
                <w:rFonts w:ascii="Times New Roman" w:eastAsia="Times New Roman" w:hAnsi="Times New Roman" w:cs="Times New Roman"/>
                <w:color w:val="000000"/>
                <w:sz w:val="27"/>
                <w:szCs w:val="27"/>
              </w:rPr>
            </w:pPr>
          </w:p>
        </w:tc>
      </w:tr>
    </w:tbl>
    <w:p w:rsidR="00456742" w:rsidRDefault="00456742">
      <w:bookmarkStart w:id="0" w:name="_GoBack"/>
      <w:bookmarkEnd w:id="0"/>
    </w:p>
    <w:sectPr w:rsidR="004567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9DE"/>
    <w:rsid w:val="00456742"/>
    <w:rsid w:val="009A59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7B9D651-F82A-4A1C-A30C-8A9FD719D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A59D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59DE"/>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9A59D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A59DE"/>
    <w:rPr>
      <w:color w:val="0000FF"/>
      <w:u w:val="single"/>
    </w:rPr>
  </w:style>
  <w:style w:type="character" w:styleId="FollowedHyperlink">
    <w:name w:val="FollowedHyperlink"/>
    <w:basedOn w:val="DefaultParagraphFont"/>
    <w:uiPriority w:val="99"/>
    <w:semiHidden/>
    <w:unhideWhenUsed/>
    <w:rsid w:val="009A59DE"/>
    <w:rPr>
      <w:color w:val="800080"/>
      <w:u w:val="single"/>
    </w:rPr>
  </w:style>
  <w:style w:type="character" w:customStyle="1" w:styleId="ql-cursor">
    <w:name w:val="ql-cursor"/>
    <w:basedOn w:val="DefaultParagraphFont"/>
    <w:rsid w:val="009A59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7516718">
      <w:bodyDiv w:val="1"/>
      <w:marLeft w:val="0"/>
      <w:marRight w:val="0"/>
      <w:marTop w:val="0"/>
      <w:marBottom w:val="0"/>
      <w:divBdr>
        <w:top w:val="none" w:sz="0" w:space="0" w:color="auto"/>
        <w:left w:val="none" w:sz="0" w:space="0" w:color="auto"/>
        <w:bottom w:val="none" w:sz="0" w:space="0" w:color="auto"/>
        <w:right w:val="none" w:sz="0" w:space="0" w:color="auto"/>
      </w:divBdr>
      <w:divsChild>
        <w:div w:id="1243837325">
          <w:marLeft w:val="0"/>
          <w:marRight w:val="0"/>
          <w:marTop w:val="0"/>
          <w:marBottom w:val="0"/>
          <w:divBdr>
            <w:top w:val="none" w:sz="0" w:space="0" w:color="auto"/>
            <w:left w:val="none" w:sz="0" w:space="0" w:color="auto"/>
            <w:bottom w:val="none" w:sz="0" w:space="0" w:color="auto"/>
            <w:right w:val="none" w:sz="0" w:space="0" w:color="auto"/>
          </w:divBdr>
          <w:divsChild>
            <w:div w:id="256837295">
              <w:marLeft w:val="0"/>
              <w:marRight w:val="0"/>
              <w:marTop w:val="0"/>
              <w:marBottom w:val="0"/>
              <w:divBdr>
                <w:top w:val="none" w:sz="0" w:space="0" w:color="auto"/>
                <w:left w:val="none" w:sz="0" w:space="0" w:color="auto"/>
                <w:bottom w:val="none" w:sz="0" w:space="0" w:color="auto"/>
                <w:right w:val="none" w:sz="0" w:space="0" w:color="auto"/>
              </w:divBdr>
            </w:div>
            <w:div w:id="2045135882">
              <w:marLeft w:val="0"/>
              <w:marRight w:val="0"/>
              <w:marTop w:val="0"/>
              <w:marBottom w:val="0"/>
              <w:divBdr>
                <w:top w:val="none" w:sz="0" w:space="0" w:color="auto"/>
                <w:left w:val="none" w:sz="0" w:space="0" w:color="auto"/>
                <w:bottom w:val="none" w:sz="0" w:space="0" w:color="auto"/>
                <w:right w:val="none" w:sz="0" w:space="0" w:color="auto"/>
              </w:divBdr>
            </w:div>
            <w:div w:id="1260066082">
              <w:marLeft w:val="0"/>
              <w:marRight w:val="0"/>
              <w:marTop w:val="0"/>
              <w:marBottom w:val="0"/>
              <w:divBdr>
                <w:top w:val="none" w:sz="0" w:space="0" w:color="auto"/>
                <w:left w:val="none" w:sz="0" w:space="0" w:color="auto"/>
                <w:bottom w:val="none" w:sz="0" w:space="0" w:color="auto"/>
                <w:right w:val="none" w:sz="0" w:space="0" w:color="auto"/>
              </w:divBdr>
            </w:div>
          </w:divsChild>
        </w:div>
        <w:div w:id="1619027746">
          <w:marLeft w:val="0"/>
          <w:marRight w:val="0"/>
          <w:marTop w:val="0"/>
          <w:marBottom w:val="0"/>
          <w:divBdr>
            <w:top w:val="none" w:sz="0" w:space="0" w:color="auto"/>
            <w:left w:val="none" w:sz="0" w:space="0" w:color="auto"/>
            <w:bottom w:val="none" w:sz="0" w:space="0" w:color="auto"/>
            <w:right w:val="none" w:sz="0" w:space="0" w:color="auto"/>
          </w:divBdr>
        </w:div>
        <w:div w:id="973946800">
          <w:marLeft w:val="0"/>
          <w:marRight w:val="0"/>
          <w:marTop w:val="0"/>
          <w:marBottom w:val="0"/>
          <w:divBdr>
            <w:top w:val="none" w:sz="0" w:space="0" w:color="auto"/>
            <w:left w:val="none" w:sz="0" w:space="0" w:color="auto"/>
            <w:bottom w:val="none" w:sz="0" w:space="0" w:color="auto"/>
            <w:right w:val="none" w:sz="0" w:space="0" w:color="auto"/>
          </w:divBdr>
          <w:divsChild>
            <w:div w:id="1390180041">
              <w:marLeft w:val="0"/>
              <w:marRight w:val="0"/>
              <w:marTop w:val="0"/>
              <w:marBottom w:val="0"/>
              <w:divBdr>
                <w:top w:val="none" w:sz="0" w:space="0" w:color="auto"/>
                <w:left w:val="none" w:sz="0" w:space="0" w:color="auto"/>
                <w:bottom w:val="none" w:sz="0" w:space="0" w:color="auto"/>
                <w:right w:val="none" w:sz="0" w:space="0" w:color="auto"/>
              </w:divBdr>
            </w:div>
          </w:divsChild>
        </w:div>
        <w:div w:id="656299776">
          <w:marLeft w:val="0"/>
          <w:marRight w:val="0"/>
          <w:marTop w:val="0"/>
          <w:marBottom w:val="0"/>
          <w:divBdr>
            <w:top w:val="none" w:sz="0" w:space="0" w:color="auto"/>
            <w:left w:val="none" w:sz="0" w:space="0" w:color="auto"/>
            <w:bottom w:val="none" w:sz="0" w:space="0" w:color="auto"/>
            <w:right w:val="none" w:sz="0" w:space="0" w:color="auto"/>
          </w:divBdr>
          <w:divsChild>
            <w:div w:id="84909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sapinc.net/" TargetMode="External"/><Relationship Id="rId117" Type="http://schemas.openxmlformats.org/officeDocument/2006/relationships/image" Target="media/image25.png"/><Relationship Id="rId21" Type="http://schemas.openxmlformats.org/officeDocument/2006/relationships/hyperlink" Target="https://www.vecteezy.com/members/auliarofi" TargetMode="External"/><Relationship Id="rId42" Type="http://schemas.openxmlformats.org/officeDocument/2006/relationships/image" Target="media/image12.jpeg"/><Relationship Id="rId47" Type="http://schemas.openxmlformats.org/officeDocument/2006/relationships/hyperlink" Target="https://www.washingtonpost.com/business/2024/01/30/ups-layoffs-12000-job-cuts/" TargetMode="External"/><Relationship Id="rId63" Type="http://schemas.openxmlformats.org/officeDocument/2006/relationships/hyperlink" Target="https://www.ainonline.com/aviation-news/aerospace/2024-01-24/textron-sees-profits-and-backlog-grow-despite-revenue-dip?utm_campaign=AIN%20Alerts&amp;utm_medium=email&amp;_hsmi=291324252&amp;_hsenc=p2ANqtz--DTb3PrZ2r2ukz9Oylrshj9nPhQnzZ8IgVO0Ue6LP3C_ILfl0mQgX-w3dtgV-LPYW1fNn-SNta3JoLfFqbNP1owPn0mA&amp;utm_content=291324252&amp;utm_source=hs_email" TargetMode="External"/><Relationship Id="rId68" Type="http://schemas.openxmlformats.org/officeDocument/2006/relationships/hyperlink" Target="https://raa.us20.list-manage.com/track/click?u=53d38b785a2ead16fd78b475e&amp;id=ec99faa5c5&amp;e=9edfd64405" TargetMode="External"/><Relationship Id="rId84" Type="http://schemas.openxmlformats.org/officeDocument/2006/relationships/hyperlink" Target="https://www.manufacturingdive.com/news/house-lawmakers-advance-r-d-tax-relief-american-families-workers-act-bill-manufacturing/706574/" TargetMode="External"/><Relationship Id="rId89" Type="http://schemas.openxmlformats.org/officeDocument/2006/relationships/hyperlink" Target="https://www.ecfr.gov/current/title-14/part-145/section-145.109" TargetMode="External"/><Relationship Id="rId112" Type="http://schemas.openxmlformats.org/officeDocument/2006/relationships/hyperlink" Target="https://www.businesswire.com/news/home/20240208659126/en" TargetMode="External"/><Relationship Id="rId16" Type="http://schemas.openxmlformats.org/officeDocument/2006/relationships/image" Target="media/image6.jpeg"/><Relationship Id="rId107" Type="http://schemas.openxmlformats.org/officeDocument/2006/relationships/hyperlink" Target="https://crankyflier.com/2024/02/05/skywest-finds-a-place-for-all-those-crjs-with-contour-stake/?utm_source=mailpoet&amp;utm_medium=email&amp;utm_campaign=newsletterposttitle-2" TargetMode="External"/><Relationship Id="rId11" Type="http://schemas.openxmlformats.org/officeDocument/2006/relationships/image" Target="media/image5.png"/><Relationship Id="rId24" Type="http://schemas.openxmlformats.org/officeDocument/2006/relationships/hyperlink" Target="https://www.reuters.com/business/aerospace-defense/aviation-sector-sees-no-fast-tech-solution-gps-interference-problem-2024-01-25/" TargetMode="External"/><Relationship Id="rId32" Type="http://schemas.openxmlformats.org/officeDocument/2006/relationships/image" Target="media/image11.png"/><Relationship Id="rId37" Type="http://schemas.openxmlformats.org/officeDocument/2006/relationships/hyperlink" Target="https://zeroavia.com/mehair-places-order-for-20-zeroavia-za600-hydrogen-electric-engines/" TargetMode="External"/><Relationship Id="rId40" Type="http://schemas.openxmlformats.org/officeDocument/2006/relationships/hyperlink" Target="https://www.atr-aircraft.com/presspost/science-based-targets-initiative-sbti-approves-atrs-decarbonisation-targets/" TargetMode="External"/><Relationship Id="rId45" Type="http://schemas.openxmlformats.org/officeDocument/2006/relationships/hyperlink" Target="https://www.atr-aircraft.com/presspost/atr-and-air-algerie-sign-first-digital-maintenance-documentation-package/" TargetMode="External"/><Relationship Id="rId53" Type="http://schemas.openxmlformats.org/officeDocument/2006/relationships/image" Target="media/image14.jpeg"/><Relationship Id="rId58" Type="http://schemas.openxmlformats.org/officeDocument/2006/relationships/hyperlink" Target="https://www.fleetequipmentmag.com/fleet-profile-ups-shares-results-of-strong-investment-in-alternative-fuel/" TargetMode="External"/><Relationship Id="rId66" Type="http://schemas.openxmlformats.org/officeDocument/2006/relationships/hyperlink" Target="https://raa.us20.list-manage.com/track/click?u=53d38b785a2ead16fd78b475e&amp;id=f73f625788&amp;e=9edfd64405" TargetMode="External"/><Relationship Id="rId74" Type="http://schemas.openxmlformats.org/officeDocument/2006/relationships/hyperlink" Target="https://drive.google.com/file/d/1fFqMBIN91GyBlE3_gMMvFu-diU_G9Xec/view?usp=sharing" TargetMode="External"/><Relationship Id="rId79" Type="http://schemas.openxmlformats.org/officeDocument/2006/relationships/image" Target="media/image18.jpeg"/><Relationship Id="rId87" Type="http://schemas.openxmlformats.org/officeDocument/2006/relationships/hyperlink" Target="https://aviationweek.com/business-aviation/safety-ops-regulation/checklist-faa-approach-regulatory-compliance?utm_rid=CPEN1000000438503&amp;utm_campaign=42284&amp;utm_medium=email&amp;elq2=d8719747babf48469ba35c2bbfac29cf&amp;utm_emailname=AW_News_BIZAV_20240125&amp;sp_eh=298e4da88013880400277f35879cf17cdecba6bb7e7d2997173419e23f5ff543" TargetMode="External"/><Relationship Id="rId102" Type="http://schemas.openxmlformats.org/officeDocument/2006/relationships/hyperlink" Target="https://www.businesswire.com/news/home/20240117374662/en" TargetMode="External"/><Relationship Id="rId110" Type="http://schemas.openxmlformats.org/officeDocument/2006/relationships/hyperlink" Target="https://www.aviationpros.com/ground-handling/ground-handlers-service-providers/ramp-operations-training/blog/53083006/aviator-trainers-crucial-role-in-aviation-success" TargetMode="External"/><Relationship Id="rId115" Type="http://schemas.openxmlformats.org/officeDocument/2006/relationships/image" Target="media/image24.png"/><Relationship Id="rId5" Type="http://schemas.openxmlformats.org/officeDocument/2006/relationships/image" Target="media/image2.gif"/><Relationship Id="rId61" Type="http://schemas.openxmlformats.org/officeDocument/2006/relationships/hyperlink" Target="https://www.electra.aero/news/aiaa-honorary-fellow" TargetMode="External"/><Relationship Id="rId82" Type="http://schemas.openxmlformats.org/officeDocument/2006/relationships/image" Target="media/image20.png"/><Relationship Id="rId90" Type="http://schemas.openxmlformats.org/officeDocument/2006/relationships/hyperlink" Target="https://arsa.org/current-data/" TargetMode="External"/><Relationship Id="rId95" Type="http://schemas.openxmlformats.org/officeDocument/2006/relationships/hyperlink" Target="https://leehamnews.com/2024/01/18/outlook-2024-milestone-year-for-alternative-energy-development/" TargetMode="External"/><Relationship Id="rId19" Type="http://schemas.openxmlformats.org/officeDocument/2006/relationships/image" Target="media/image7.png"/><Relationship Id="rId14" Type="http://schemas.openxmlformats.org/officeDocument/2006/relationships/hyperlink" Target="https://www.usnews.com/news/top-news/articles/2024-02-08/us-senate-panel-votes-to-reject-hiking-pilot-retirement-age-to-67" TargetMode="External"/><Relationship Id="rId22" Type="http://schemas.openxmlformats.org/officeDocument/2006/relationships/hyperlink" Target="https://www.faa.gov/other_visit/aviation_industry/airline_operators/airline_safety/safo/all_safos/SAFO24002.pdf" TargetMode="External"/><Relationship Id="rId27" Type="http://schemas.openxmlformats.org/officeDocument/2006/relationships/image" Target="media/image9.jpeg"/><Relationship Id="rId30" Type="http://schemas.openxmlformats.org/officeDocument/2006/relationships/hyperlink" Target="https://www.raa.org/raa-applauds-congressional-measure-raising-student-loans-caps-for-flight-education-and-training-programs/" TargetMode="External"/><Relationship Id="rId35" Type="http://schemas.openxmlformats.org/officeDocument/2006/relationships/hyperlink" Target="https://www.avweb.com/aviation-news/zeroavia-announces-positive-test-results-on-power-inverter-tech/" TargetMode="External"/><Relationship Id="rId43" Type="http://schemas.openxmlformats.org/officeDocument/2006/relationships/hyperlink" Target="https://www.prattwhitney.com/en/newsroom/news/2024/01/22/rtxs-pratt-whitney-canada-unveils-mobile-charging-unit-for-hybrid-electric-flight-demonstrator" TargetMode="External"/><Relationship Id="rId48" Type="http://schemas.openxmlformats.org/officeDocument/2006/relationships/image" Target="media/image13.jpeg"/><Relationship Id="rId56" Type="http://schemas.openxmlformats.org/officeDocument/2006/relationships/hyperlink" Target="https://www.flyingmag.com/beta-technologies-bristow-group-bring-first-electric-aircraft-to-louisiana/" TargetMode="External"/><Relationship Id="rId64" Type="http://schemas.openxmlformats.org/officeDocument/2006/relationships/hyperlink" Target="https://www.atr-aircraft.com/presspost/atr-appoints-maria-teresa-pedra-bruno-as-new-head-of-human-resources/" TargetMode="External"/><Relationship Id="rId69" Type="http://schemas.openxmlformats.org/officeDocument/2006/relationships/hyperlink" Target="https://raa.us20.list-manage.com/track/click?u=53d38b785a2ead16fd78b475e&amp;id=db44d9a889&amp;e=9edfd64405" TargetMode="External"/><Relationship Id="rId77" Type="http://schemas.openxmlformats.org/officeDocument/2006/relationships/hyperlink" Target="https://www.aviationpros.com/education-training/avionics-training/article/53080091/how-to-teach-troubleshooting-without-the-trouble?o_eid=9442E9940323F4D&amp;oly_enc_id=9442E9940323F4D&amp;rdx.ident%5bpull%5d=omeda%7C9442E9940323F4D&amp;utm_campaign=AVVDB240131020&amp;utm_medium=email&amp;utm_source=AMT+Daily" TargetMode="External"/><Relationship Id="rId100" Type="http://schemas.openxmlformats.org/officeDocument/2006/relationships/hyperlink" Target="https://www.businesswire.com/news/home/20240119858136/en" TargetMode="External"/><Relationship Id="rId105" Type="http://schemas.openxmlformats.org/officeDocument/2006/relationships/image" Target="media/image22.png"/><Relationship Id="rId113" Type="http://schemas.openxmlformats.org/officeDocument/2006/relationships/hyperlink" Target="https://www.businesswire.com/news/home/20240208834555/en" TargetMode="External"/><Relationship Id="rId118" Type="http://schemas.openxmlformats.org/officeDocument/2006/relationships/hyperlink" Target="https://raccablog.wordpress.com/author/payloadblogger/" TargetMode="External"/><Relationship Id="rId8" Type="http://schemas.openxmlformats.org/officeDocument/2006/relationships/hyperlink" Target="http://r20.rs6.net/tn.jsp?f=001-n-C57YE3seDuXBIHPha-_rut6-YnJIV4d9BZwt2hI8bkoWtkyQ1cEiPVLxIi5afkKpIvgaA0VygsN3Ap1G9gPXOJpV9kAZjaQekMQmABsI67zq6nbGMlG2PUqsHyucgqMtDx9zcluaF-Kglsmga9orPwVV-QR_dv3fqJV4TniThW4wswXUZrkNvzZgFnC7W63RzHgu3Chs2eGVzuMwpkToymZLu37WX&amp;c=&amp;ch=" TargetMode="External"/><Relationship Id="rId51" Type="http://schemas.openxmlformats.org/officeDocument/2006/relationships/hyperlink" Target="https://www.businesswire.com/news/home/20240114780683/en" TargetMode="External"/><Relationship Id="rId72" Type="http://schemas.openxmlformats.org/officeDocument/2006/relationships/image" Target="media/image17.png"/><Relationship Id="rId80" Type="http://schemas.openxmlformats.org/officeDocument/2006/relationships/image" Target="media/image19.png"/><Relationship Id="rId85" Type="http://schemas.openxmlformats.org/officeDocument/2006/relationships/hyperlink" Target="https://www.faa.gov/newsroom/read-out-faa-administrator-mike-whitakers-meeting-airlines" TargetMode="External"/><Relationship Id="rId93" Type="http://schemas.openxmlformats.org/officeDocument/2006/relationships/image" Target="media/image21.jpeg"/><Relationship Id="rId98" Type="http://schemas.openxmlformats.org/officeDocument/2006/relationships/hyperlink" Target="https://www.airport-technology.com/news/turbotech-and-safran-test-hydrogen-turboprop/?cf-view" TargetMode="External"/><Relationship Id="rId3" Type="http://schemas.openxmlformats.org/officeDocument/2006/relationships/webSettings" Target="webSettings.xml"/><Relationship Id="rId12" Type="http://schemas.openxmlformats.org/officeDocument/2006/relationships/hyperlink" Target="https://lnkd.in/gvihHeUu" TargetMode="External"/><Relationship Id="rId17" Type="http://schemas.openxmlformats.org/officeDocument/2006/relationships/hyperlink" Target="https://raccaonline.org/racca-member-day/" TargetMode="External"/><Relationship Id="rId25" Type="http://schemas.openxmlformats.org/officeDocument/2006/relationships/hyperlink" Target="https://www.businesswire.com/news/home/20240205482657/en" TargetMode="External"/><Relationship Id="rId33" Type="http://schemas.openxmlformats.org/officeDocument/2006/relationships/hyperlink" Target="https://www.businesswire.com/news/home/20240130939225/en" TargetMode="External"/><Relationship Id="rId38" Type="http://schemas.openxmlformats.org/officeDocument/2006/relationships/hyperlink" Target="mailto:sales@mcfarlaneaviation.com" TargetMode="External"/><Relationship Id="rId46" Type="http://schemas.openxmlformats.org/officeDocument/2006/relationships/hyperlink" Target="https://www.aircargoweek.com/cargo-airline-association-names-jennifer-thibodeau-as-managing-director-safety-and-regulatory-policy/" TargetMode="External"/><Relationship Id="rId59" Type="http://schemas.openxmlformats.org/officeDocument/2006/relationships/image" Target="media/image15.jpeg"/><Relationship Id="rId67" Type="http://schemas.openxmlformats.org/officeDocument/2006/relationships/hyperlink" Target="https://raa.us20.list-manage.com/track/click?u=53d38b785a2ead16fd78b475e&amp;id=c7630fea6a&amp;e=9edfd64405" TargetMode="External"/><Relationship Id="rId103" Type="http://schemas.openxmlformats.org/officeDocument/2006/relationships/hyperlink" Target="https://www.flyingmag.com/air-taxi-firms-joby-archer-beta-announce-plans-to-electrify-airports/" TargetMode="External"/><Relationship Id="rId108" Type="http://schemas.openxmlformats.org/officeDocument/2006/relationships/hyperlink" Target="https://techcrunch.com/2024/01/17/alphabets-wing-supersizes-delivery-drones-to-streamline-big-orders/" TargetMode="External"/><Relationship Id="rId116" Type="http://schemas.openxmlformats.org/officeDocument/2006/relationships/hyperlink" Target="https://r20.rs6.net/tn.jsp?f=001p5e3OGj-1FLFf9p_iX-mAWaRA6okfpw6o5Mftz9zIW_QwIXfKz01qwSpGa-fKEUDZy1JzSTlZqvMg4zHngt1UYFaaLSvecfum3QFS7tmJu5LihfoFF69AnWojmCQQL4Pp3MirCL4oDM0zkPKBkX4Lr6sBRBcgyOV9q6y-qrTX_udidE-tIolPSDKt6e5piYrh8xsfVGZXYPpz2ZK1Nvc9A==&amp;c=&amp;ch=" TargetMode="External"/><Relationship Id="rId20" Type="http://schemas.openxmlformats.org/officeDocument/2006/relationships/image" Target="media/image8.png"/><Relationship Id="rId41" Type="http://schemas.openxmlformats.org/officeDocument/2006/relationships/hyperlink" Target="https://www.atr-aircraft.com/presspost/science-based-targets-initiative-sbti-approves-atrs-decarbonisation-targets/" TargetMode="External"/><Relationship Id="rId54" Type="http://schemas.openxmlformats.org/officeDocument/2006/relationships/hyperlink" Target="https://www.flyingmag.com/electra-aero-surpasses-2000-orders-for-hybrid-electric-aircraft/" TargetMode="External"/><Relationship Id="rId62" Type="http://schemas.openxmlformats.org/officeDocument/2006/relationships/hyperlink" Target="https://www.eviation.com/Press%20Release/eviation-announces-new-executive-leadership/" TargetMode="External"/><Relationship Id="rId70" Type="http://schemas.openxmlformats.org/officeDocument/2006/relationships/hyperlink" Target="https://raa.us20.list-manage.com/track/click?u=53d38b785a2ead16fd78b475e&amp;id=8eaa1803d4&amp;e=9edfd64405" TargetMode="External"/><Relationship Id="rId75" Type="http://schemas.openxmlformats.org/officeDocument/2006/relationships/hyperlink" Target="https://forms.gle/Ag5rJW4e5LNPTeRy7" TargetMode="External"/><Relationship Id="rId83" Type="http://schemas.openxmlformats.org/officeDocument/2006/relationships/hyperlink" Target="https://www.ainonline.com/aviation-news/business-aviation/2024-02-01/house-approves-bonus-depreciation-extension" TargetMode="External"/><Relationship Id="rId88" Type="http://schemas.openxmlformats.org/officeDocument/2006/relationships/hyperlink" Target="https://www.federalregister.gov/documents/2024/01/31/2024-00763/inspection-programs-for-single-engine-turbine-powered-airplanes-and-unmanned-aircraft-and" TargetMode="External"/><Relationship Id="rId91" Type="http://schemas.openxmlformats.org/officeDocument/2006/relationships/hyperlink" Target="https://www.federalregister.gov/documents/2024/02/07/2024-02442/airworthiness-directives-atr-gie-avions-de-transport-rgional-airplanes" TargetMode="External"/><Relationship Id="rId96" Type="http://schemas.openxmlformats.org/officeDocument/2006/relationships/hyperlink" Target="https://www.helihub.com/2024/01/29/nasa-autonomous-flight-software-successfully-used-in-air-taxi-stand-ins/" TargetMode="External"/><Relationship Id="rId111" Type="http://schemas.openxmlformats.org/officeDocument/2006/relationships/hyperlink" Target="https://aviationweek.com/aerospace/emerging-technologies/cosmic-secures-seed-funds-electric-regional-airliner" TargetMode="External"/><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hyperlink" Target="https://subscriber.politicopro.com/article/2024/02/faa-announces-new-enhanced-collegiate-controller-training-program-00140679?source=email" TargetMode="External"/><Relationship Id="rId23" Type="http://schemas.openxmlformats.org/officeDocument/2006/relationships/hyperlink" Target="https://www.wsj.com/articles/aviation-industry-to-tackle-gps-security-concerns-c11a917f?st=3tk3pk3xunnbami&amp;reflink=desktopwebshare_permalink" TargetMode="External"/><Relationship Id="rId28" Type="http://schemas.openxmlformats.org/officeDocument/2006/relationships/image" Target="media/image10.png"/><Relationship Id="rId36" Type="http://schemas.openxmlformats.org/officeDocument/2006/relationships/hyperlink" Target="https://www.blueskynews.aero/issue-730/ZeroAvia-and-ScottishPower-to-develop-airport-hydrogen-supply-supporting-zero-emission-flights.html" TargetMode="External"/><Relationship Id="rId49" Type="http://schemas.openxmlformats.org/officeDocument/2006/relationships/hyperlink" Target="https://www.ainonline.com/aviation-news/business-aviation/2024-01-21/west-star-open-house-welcomes-first-academy-class" TargetMode="External"/><Relationship Id="rId57" Type="http://schemas.openxmlformats.org/officeDocument/2006/relationships/hyperlink" Target="https://aviationweek.com/mro/workforce-training/embraer-launches-new-mro-training-program-sorocaba" TargetMode="External"/><Relationship Id="rId106" Type="http://schemas.openxmlformats.org/officeDocument/2006/relationships/image" Target="media/image23.png"/><Relationship Id="rId114" Type="http://schemas.openxmlformats.org/officeDocument/2006/relationships/hyperlink" Target="https://aviationweek.com/mro/workforce-training/jetblue-bolsters-mechanic-pipeline?utm_rid=CPEN1000000438503&amp;utm_campaign=42537&amp;utm_medium=email&amp;elq2=7160af41f194421a825a7e34c0356fe3&amp;utm_emailname=AW_News_MRO_20240208&amp;sp_eh=298e4da88013880400277f35879cf17cdecba6bb7e7d2997173419e23f5ff543" TargetMode="External"/><Relationship Id="rId119" Type="http://schemas.openxmlformats.org/officeDocument/2006/relationships/fontTable" Target="fontTable.xml"/><Relationship Id="rId10" Type="http://schemas.openxmlformats.org/officeDocument/2006/relationships/hyperlink" Target="https://www.sabrewingaircraft.com/" TargetMode="External"/><Relationship Id="rId31" Type="http://schemas.openxmlformats.org/officeDocument/2006/relationships/hyperlink" Target="https://www.avweb.com/aviation-news/age-67-pilot-retirement-back-in-legislative-spotlight/" TargetMode="External"/><Relationship Id="rId44" Type="http://schemas.openxmlformats.org/officeDocument/2006/relationships/hyperlink" Target="https://mtaircargo.com/new-international-route/" TargetMode="External"/><Relationship Id="rId52" Type="http://schemas.openxmlformats.org/officeDocument/2006/relationships/hyperlink" Target="https://tecnam.com/embry-riddle-to-fly-tecnam-aircraft-at-upcoming-flight-competition/" TargetMode="External"/><Relationship Id="rId60" Type="http://schemas.openxmlformats.org/officeDocument/2006/relationships/hyperlink" Target="https://www.flyingmag.com/beta-technologies-concludes-first-electric-aircraft-deployment-for-air-force/" TargetMode="External"/><Relationship Id="rId65" Type="http://schemas.openxmlformats.org/officeDocument/2006/relationships/image" Target="media/image16.png"/><Relationship Id="rId73" Type="http://schemas.openxmlformats.org/officeDocument/2006/relationships/hyperlink" Target="https://forms.gle/Ag5rJW4e5LNPTeRy7" TargetMode="External"/><Relationship Id="rId78" Type="http://schemas.openxmlformats.org/officeDocument/2006/relationships/hyperlink" Target="https://mail.google.com/mail/u/1/?ui=2&amp;ik=46c8c36b32&amp;view=lg&amp;permmsgid=msg-f:1790166048408273663&amp;ser=1" TargetMode="External"/><Relationship Id="rId81" Type="http://schemas.openxmlformats.org/officeDocument/2006/relationships/hyperlink" Target="https://www.digitalcommerce360.com/2024/02/01/delta-cargo-and-smartkargo-launch-deliverdirect-for-ecommerce/" TargetMode="External"/><Relationship Id="rId86" Type="http://schemas.openxmlformats.org/officeDocument/2006/relationships/hyperlink" Target="https://www.faa.gov/sites/faa.gov/files/JanFeb2024.pdf" TargetMode="External"/><Relationship Id="rId94" Type="http://schemas.openxmlformats.org/officeDocument/2006/relationships/hyperlink" Target="https://www.aerotime.aero/articles/mightyfly-unveils-new-autonomous-hybrid-evtol-cargo-aircraft" TargetMode="External"/><Relationship Id="rId99" Type="http://schemas.openxmlformats.org/officeDocument/2006/relationships/hyperlink" Target="https://www.businesswire.com/news/home/20240131746740/en" TargetMode="External"/><Relationship Id="rId101" Type="http://schemas.openxmlformats.org/officeDocument/2006/relationships/hyperlink" Target="https://www.archer.com/news/archer-aviation-and-nasa-sign-space-act-agreement-to-collaborate-on-mission-critical-evtol-aircraft-technologies" TargetMode="External"/><Relationship Id="rId4" Type="http://schemas.openxmlformats.org/officeDocument/2006/relationships/image" Target="media/image1.jpeg"/><Relationship Id="rId9" Type="http://schemas.openxmlformats.org/officeDocument/2006/relationships/hyperlink" Target="http://r20.rs6.net/tn.jsp?f=001-n-C57YE3seDuXBIHPha-_rut6-YnJIV4d9BZwt2hI8bkoWtkyQ1cEiPVLxIi5afX1xMDZjbvXRcXWLVMdpwMuQyV2RPkv4HMSMRGWp0fhx69jSGhJbex8lTTe9RlXCH9W3UtYJujy0w2-y-LYQULXWBFmgA0CgQ5aQFsRhf7HOYWNsVwRy93QQCzEMurqs5elAxfd4NVAD2z-un0YjVVM47XUkMAHDzodPqtCMZDox6M3TW2g-t7SN_5NjWe08ZS8YmBNSCbv0=&amp;c=&amp;ch=" TargetMode="External"/><Relationship Id="rId13" Type="http://schemas.openxmlformats.org/officeDocument/2006/relationships/hyperlink" Target="https://www.raa.org/raa-applauds-senate-commerce-committee-passage-of-faa-reauthorization-act-of-2023/" TargetMode="External"/><Relationship Id="rId18" Type="http://schemas.openxmlformats.org/officeDocument/2006/relationships/hyperlink" Target="https://buy.stripe.com/00g7ub5Sb83bbSwfZO" TargetMode="External"/><Relationship Id="rId39" Type="http://schemas.openxmlformats.org/officeDocument/2006/relationships/hyperlink" Target="mailto:purchasingteam@mcfarlaneaviation.com" TargetMode="External"/><Relationship Id="rId109" Type="http://schemas.openxmlformats.org/officeDocument/2006/relationships/hyperlink" Target="https://www.aviationpros.com/ground-handling/press-release/53083126/international-air-transport-association-iata-iata-and-icao-extend-cooperation-on-implementing-global-standards-for-dangerous-goods" TargetMode="External"/><Relationship Id="rId34" Type="http://schemas.openxmlformats.org/officeDocument/2006/relationships/hyperlink" Target="https://mtaircargo.com/saab-global-operators-conference/" TargetMode="External"/><Relationship Id="rId50" Type="http://schemas.openxmlformats.org/officeDocument/2006/relationships/hyperlink" Target="https://cts.businesswire.com/ct/CT?id=smartlink&amp;url=https%3A%2F%2Fwww.fedex.com%2Fen-us%2Fdigital-transformation.html&amp;esheet=53881608&amp;newsitemid=20240114780683&amp;lan=en-US&amp;anchor=can+sign+up+here&amp;index=1&amp;md5=9551ef02bc4c1cfc7069c524a4480aa9" TargetMode="External"/><Relationship Id="rId55" Type="http://schemas.openxmlformats.org/officeDocument/2006/relationships/hyperlink" Target="https://avitrader.com/2024/02/02/zeroavia-and-flyv-partner-to-propel-low-cost-flight-operations-with-hydrogen-electric-engines/" TargetMode="External"/><Relationship Id="rId76" Type="http://schemas.openxmlformats.org/officeDocument/2006/relationships/hyperlink" Target="https://www.linkedin.com/feed/" TargetMode="External"/><Relationship Id="rId97" Type="http://schemas.openxmlformats.org/officeDocument/2006/relationships/hyperlink" Target="https://www.aerotime.aero/articles/eve-air-mobility-evtol-embraer-honeywell-thales" TargetMode="External"/><Relationship Id="rId104" Type="http://schemas.openxmlformats.org/officeDocument/2006/relationships/hyperlink" Target="https://www.raccaonline.org/donate-to-the-scholarship-fund/" TargetMode="External"/><Relationship Id="rId120" Type="http://schemas.openxmlformats.org/officeDocument/2006/relationships/theme" Target="theme/theme1.xml"/><Relationship Id="rId7" Type="http://schemas.openxmlformats.org/officeDocument/2006/relationships/image" Target="media/image4.gif"/><Relationship Id="rId71" Type="http://schemas.openxmlformats.org/officeDocument/2006/relationships/hyperlink" Target="https://www.raa.org/pilot-supply-raa-corrects-the-record-again/" TargetMode="External"/><Relationship Id="rId92" Type="http://schemas.openxmlformats.org/officeDocument/2006/relationships/hyperlink" Target="https://www.federalregister.gov/documents/2024/02/07/2024-02442/airworthiness-directives-atr-gie-avions-de-transport-rgional-airplanes" TargetMode="External"/><Relationship Id="rId2" Type="http://schemas.openxmlformats.org/officeDocument/2006/relationships/settings" Target="settings.xml"/><Relationship Id="rId29" Type="http://schemas.openxmlformats.org/officeDocument/2006/relationships/hyperlink" Target="https://www.baldwin.senate.gov/imo/media/doc/flight_education_access_act_-_one_page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7984</Words>
  <Characters>45515</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dc:creator>
  <cp:keywords/>
  <dc:description/>
  <cp:lastModifiedBy>Frank</cp:lastModifiedBy>
  <cp:revision>1</cp:revision>
  <dcterms:created xsi:type="dcterms:W3CDTF">2024-03-04T19:23:00Z</dcterms:created>
  <dcterms:modified xsi:type="dcterms:W3CDTF">2024-03-04T19:24:00Z</dcterms:modified>
</cp:coreProperties>
</file>